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5D73" w14:textId="77777777" w:rsidR="004429C1" w:rsidRPr="00C6264A" w:rsidRDefault="004429C1" w:rsidP="00C6264A">
      <w:pPr>
        <w:pStyle w:val="Heading1"/>
        <w:rPr>
          <w:rFonts w:ascii="Times New Roman" w:hAnsi="Times New Roman"/>
        </w:rPr>
      </w:pPr>
      <w:r w:rsidRPr="00C6264A">
        <w:rPr>
          <w:rFonts w:ascii="Times New Roman" w:hAnsi="Times New Roman"/>
        </w:rPr>
        <w:t>65-407</w:t>
      </w:r>
      <w:r w:rsidRPr="00C6264A">
        <w:rPr>
          <w:rFonts w:ascii="Times New Roman" w:hAnsi="Times New Roman"/>
        </w:rPr>
        <w:tab/>
      </w:r>
      <w:r w:rsidRPr="00C6264A">
        <w:rPr>
          <w:rFonts w:ascii="Times New Roman" w:hAnsi="Times New Roman"/>
        </w:rPr>
        <w:tab/>
        <w:t>PUBLIC UTILITIES COMMISSION</w:t>
      </w:r>
    </w:p>
    <w:p w14:paraId="468C0069" w14:textId="77777777" w:rsidR="004429C1" w:rsidRPr="00342FA3" w:rsidRDefault="004429C1" w:rsidP="00342FA3">
      <w:pPr>
        <w:tabs>
          <w:tab w:val="left" w:pos="720"/>
          <w:tab w:val="left" w:pos="1440"/>
          <w:tab w:val="left" w:pos="2160"/>
          <w:tab w:val="left" w:pos="2880"/>
          <w:tab w:val="left" w:pos="3600"/>
          <w:tab w:val="left" w:pos="4320"/>
          <w:tab w:val="left" w:pos="5040"/>
        </w:tabs>
        <w:ind w:left="2160" w:hanging="2160"/>
        <w:rPr>
          <w:rFonts w:ascii="Times New Roman" w:hAnsi="Times New Roman"/>
          <w:b/>
          <w:sz w:val="22"/>
          <w:szCs w:val="22"/>
        </w:rPr>
      </w:pPr>
    </w:p>
    <w:p w14:paraId="03F88AE6" w14:textId="77777777" w:rsidR="004429C1" w:rsidRPr="00342FA3" w:rsidRDefault="004429C1" w:rsidP="00342FA3">
      <w:pPr>
        <w:tabs>
          <w:tab w:val="left" w:pos="720"/>
          <w:tab w:val="left" w:pos="1440"/>
          <w:tab w:val="left" w:pos="2160"/>
          <w:tab w:val="left" w:pos="2880"/>
          <w:tab w:val="left" w:pos="3600"/>
          <w:tab w:val="left" w:pos="4320"/>
          <w:tab w:val="left" w:pos="5040"/>
        </w:tabs>
        <w:ind w:left="2160" w:hanging="2160"/>
        <w:rPr>
          <w:rFonts w:ascii="Times New Roman" w:hAnsi="Times New Roman"/>
          <w:b/>
          <w:sz w:val="22"/>
          <w:szCs w:val="22"/>
        </w:rPr>
      </w:pPr>
      <w:r w:rsidRPr="00342FA3">
        <w:rPr>
          <w:rFonts w:ascii="Times New Roman" w:hAnsi="Times New Roman"/>
          <w:b/>
          <w:sz w:val="22"/>
          <w:szCs w:val="22"/>
        </w:rPr>
        <w:t>Chapter 675:</w:t>
      </w:r>
      <w:r w:rsidRPr="00342FA3">
        <w:rPr>
          <w:rFonts w:ascii="Times New Roman" w:hAnsi="Times New Roman"/>
          <w:b/>
          <w:sz w:val="22"/>
          <w:szCs w:val="22"/>
        </w:rPr>
        <w:tab/>
        <w:t>INFRASTRUCTURE SURCHARGE AND CAPITAL RESERVE ACCOUNTS</w:t>
      </w:r>
    </w:p>
    <w:p w14:paraId="70F5495B" w14:textId="77777777" w:rsidR="004429C1" w:rsidRPr="00342FA3" w:rsidRDefault="004429C1" w:rsidP="00342FA3">
      <w:pPr>
        <w:pBdr>
          <w:bottom w:val="single" w:sz="6" w:space="1" w:color="auto"/>
        </w:pBd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D0C23EB" w14:textId="77777777" w:rsidR="004429C1" w:rsidRPr="00342FA3" w:rsidRDefault="004429C1" w:rsidP="00342FA3">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25CAAB97" w14:textId="77777777" w:rsidR="004429C1" w:rsidRPr="00342FA3" w:rsidRDefault="004429C1" w:rsidP="00342FA3">
      <w:pPr>
        <w:tabs>
          <w:tab w:val="left" w:pos="720"/>
          <w:tab w:val="left" w:pos="1440"/>
          <w:tab w:val="left" w:pos="2160"/>
          <w:tab w:val="left" w:pos="2880"/>
          <w:tab w:val="left" w:pos="3600"/>
          <w:tab w:val="left" w:pos="4320"/>
          <w:tab w:val="left" w:pos="5040"/>
        </w:tabs>
        <w:rPr>
          <w:rFonts w:ascii="Times New Roman" w:hAnsi="Times New Roman"/>
          <w:sz w:val="22"/>
          <w:szCs w:val="22"/>
        </w:rPr>
      </w:pPr>
      <w:r w:rsidRPr="00342FA3">
        <w:rPr>
          <w:rFonts w:ascii="Times New Roman" w:hAnsi="Times New Roman"/>
          <w:b/>
          <w:sz w:val="22"/>
          <w:szCs w:val="22"/>
        </w:rPr>
        <w:t>SUMMARY:</w:t>
      </w:r>
      <w:r w:rsidRPr="00342FA3">
        <w:rPr>
          <w:rFonts w:ascii="Times New Roman" w:hAnsi="Times New Roman"/>
          <w:sz w:val="22"/>
          <w:szCs w:val="22"/>
        </w:rPr>
        <w:t xml:space="preserve"> This Rule establishes procedures for water utilities to implement water infrastructure surcharges and capital reserve accounts. </w:t>
      </w:r>
    </w:p>
    <w:p w14:paraId="6B2582B0" w14:textId="77777777" w:rsidR="004429C1" w:rsidRPr="00342FA3" w:rsidRDefault="004429C1" w:rsidP="00342FA3">
      <w:pPr>
        <w:pBdr>
          <w:bottom w:val="single" w:sz="6" w:space="1" w:color="auto"/>
        </w:pBdr>
        <w:rPr>
          <w:rFonts w:ascii="Times New Roman" w:hAnsi="Times New Roman"/>
          <w:sz w:val="22"/>
          <w:szCs w:val="22"/>
        </w:rPr>
      </w:pPr>
    </w:p>
    <w:p w14:paraId="19139B0B" w14:textId="77777777" w:rsidR="004429C1" w:rsidRPr="00342FA3" w:rsidRDefault="004429C1" w:rsidP="00342FA3">
      <w:pPr>
        <w:rPr>
          <w:rFonts w:ascii="Times New Roman" w:hAnsi="Times New Roman"/>
          <w:sz w:val="22"/>
          <w:szCs w:val="22"/>
        </w:rPr>
      </w:pPr>
    </w:p>
    <w:p w14:paraId="202FA746" w14:textId="77777777" w:rsidR="004429C1" w:rsidRPr="00342FA3" w:rsidRDefault="004429C1" w:rsidP="00342FA3">
      <w:pPr>
        <w:tabs>
          <w:tab w:val="left" w:pos="720"/>
          <w:tab w:val="left" w:pos="1440"/>
          <w:tab w:val="left" w:pos="2160"/>
          <w:tab w:val="left" w:pos="2880"/>
          <w:tab w:val="left" w:pos="3600"/>
          <w:tab w:val="left" w:pos="4320"/>
          <w:tab w:val="left" w:pos="5040"/>
        </w:tabs>
        <w:ind w:left="2160" w:hanging="2160"/>
        <w:rPr>
          <w:rFonts w:ascii="Times New Roman" w:hAnsi="Times New Roman"/>
          <w:b/>
          <w:sz w:val="22"/>
          <w:szCs w:val="22"/>
        </w:rPr>
      </w:pPr>
    </w:p>
    <w:p w14:paraId="5F30FDB2" w14:textId="77777777" w:rsidR="0091101D" w:rsidRPr="003F2567" w:rsidRDefault="0091101D" w:rsidP="00342FA3">
      <w:pPr>
        <w:numPr>
          <w:ilvl w:val="0"/>
          <w:numId w:val="6"/>
        </w:numPr>
        <w:tabs>
          <w:tab w:val="clear" w:pos="360"/>
          <w:tab w:val="num" w:pos="741"/>
        </w:tabs>
        <w:suppressAutoHyphens/>
        <w:rPr>
          <w:rFonts w:ascii="Times New Roman" w:hAnsi="Times New Roman"/>
          <w:sz w:val="22"/>
          <w:szCs w:val="22"/>
          <w:u w:val="single"/>
        </w:rPr>
      </w:pPr>
      <w:r w:rsidRPr="00342FA3">
        <w:rPr>
          <w:rFonts w:ascii="Times New Roman" w:hAnsi="Times New Roman"/>
          <w:b/>
          <w:sz w:val="22"/>
          <w:szCs w:val="22"/>
        </w:rPr>
        <w:t>STATEMENT OF PURPOSE</w:t>
      </w:r>
    </w:p>
    <w:p w14:paraId="75818AA0" w14:textId="77777777" w:rsidR="003F2567" w:rsidRPr="00342FA3" w:rsidRDefault="003F2567" w:rsidP="003F2567">
      <w:pPr>
        <w:suppressAutoHyphens/>
        <w:rPr>
          <w:rFonts w:ascii="Times New Roman" w:hAnsi="Times New Roman"/>
          <w:sz w:val="22"/>
          <w:szCs w:val="22"/>
          <w:u w:val="single"/>
        </w:rPr>
      </w:pPr>
    </w:p>
    <w:p w14:paraId="05B00AB9" w14:textId="77777777" w:rsidR="0091101D" w:rsidRPr="00342FA3" w:rsidRDefault="0091101D" w:rsidP="00342FA3">
      <w:pPr>
        <w:suppressAutoHyphens/>
        <w:ind w:left="720" w:hanging="36"/>
        <w:rPr>
          <w:rFonts w:ascii="Times New Roman" w:hAnsi="Times New Roman"/>
          <w:sz w:val="22"/>
          <w:szCs w:val="22"/>
        </w:rPr>
      </w:pPr>
      <w:r w:rsidRPr="00342FA3">
        <w:rPr>
          <w:rFonts w:ascii="Times New Roman" w:hAnsi="Times New Roman"/>
          <w:sz w:val="22"/>
          <w:szCs w:val="22"/>
        </w:rPr>
        <w:t>The purpose of this chapter is to establish guidelines and procedures for the implementation of infrastructure replacement surcharges and the funding of capital reserve accounts by water utilities and corresponding reporting requirements.</w:t>
      </w:r>
    </w:p>
    <w:p w14:paraId="4D981294" w14:textId="77777777" w:rsidR="0091101D" w:rsidRDefault="0091101D" w:rsidP="00342FA3">
      <w:pPr>
        <w:ind w:left="720"/>
        <w:rPr>
          <w:rFonts w:ascii="Times New Roman" w:hAnsi="Times New Roman"/>
          <w:sz w:val="22"/>
          <w:szCs w:val="22"/>
        </w:rPr>
      </w:pPr>
    </w:p>
    <w:p w14:paraId="5E0D9A85" w14:textId="77777777" w:rsidR="00A55374" w:rsidRPr="00342FA3" w:rsidRDefault="00A55374" w:rsidP="00342FA3">
      <w:pPr>
        <w:ind w:left="720"/>
        <w:rPr>
          <w:rFonts w:ascii="Times New Roman" w:hAnsi="Times New Roman"/>
          <w:sz w:val="22"/>
          <w:szCs w:val="22"/>
        </w:rPr>
      </w:pPr>
    </w:p>
    <w:p w14:paraId="4AEDC997" w14:textId="77777777" w:rsidR="0091101D" w:rsidRPr="00342FA3" w:rsidRDefault="0091101D" w:rsidP="00342FA3">
      <w:pPr>
        <w:numPr>
          <w:ilvl w:val="0"/>
          <w:numId w:val="6"/>
        </w:numPr>
        <w:tabs>
          <w:tab w:val="clear" w:pos="360"/>
          <w:tab w:val="num" w:pos="684"/>
        </w:tabs>
        <w:suppressAutoHyphens/>
        <w:rPr>
          <w:rFonts w:ascii="Times New Roman" w:hAnsi="Times New Roman"/>
          <w:sz w:val="22"/>
          <w:szCs w:val="22"/>
        </w:rPr>
      </w:pPr>
      <w:r w:rsidRPr="00342FA3">
        <w:rPr>
          <w:rFonts w:ascii="Times New Roman" w:hAnsi="Times New Roman"/>
          <w:b/>
          <w:sz w:val="22"/>
          <w:szCs w:val="22"/>
        </w:rPr>
        <w:t>DEFINITIONS</w:t>
      </w:r>
    </w:p>
    <w:p w14:paraId="1F5B8790" w14:textId="77777777" w:rsidR="00994E67" w:rsidRPr="00342FA3" w:rsidRDefault="00994E67" w:rsidP="00342FA3">
      <w:pPr>
        <w:pStyle w:val="BodyText"/>
        <w:ind w:left="57" w:firstLine="663"/>
        <w:rPr>
          <w:rFonts w:ascii="Times New Roman" w:hAnsi="Times New Roman" w:cs="Times New Roman"/>
          <w:sz w:val="22"/>
          <w:szCs w:val="22"/>
        </w:rPr>
      </w:pPr>
    </w:p>
    <w:p w14:paraId="156C73C2" w14:textId="77777777" w:rsidR="0091101D" w:rsidRPr="00342FA3" w:rsidRDefault="0091101D" w:rsidP="00342FA3">
      <w:pPr>
        <w:pStyle w:val="BodyText"/>
        <w:ind w:left="57" w:firstLine="663"/>
        <w:rPr>
          <w:rFonts w:ascii="Times New Roman" w:hAnsi="Times New Roman" w:cs="Times New Roman"/>
          <w:b/>
          <w:sz w:val="22"/>
          <w:szCs w:val="22"/>
        </w:rPr>
      </w:pPr>
      <w:r w:rsidRPr="00342FA3">
        <w:rPr>
          <w:rFonts w:ascii="Times New Roman" w:hAnsi="Times New Roman" w:cs="Times New Roman"/>
          <w:sz w:val="22"/>
          <w:szCs w:val="22"/>
        </w:rPr>
        <w:t>The following terms have the following meanings:</w:t>
      </w:r>
    </w:p>
    <w:p w14:paraId="7CA1A826" w14:textId="77777777" w:rsidR="0091101D" w:rsidRPr="00342FA3" w:rsidRDefault="0091101D" w:rsidP="00342FA3">
      <w:pPr>
        <w:ind w:left="720"/>
        <w:rPr>
          <w:rFonts w:ascii="Times New Roman" w:hAnsi="Times New Roman"/>
          <w:b/>
          <w:sz w:val="22"/>
          <w:szCs w:val="22"/>
        </w:rPr>
      </w:pPr>
    </w:p>
    <w:p w14:paraId="60BCAF5E" w14:textId="77777777" w:rsidR="0091101D" w:rsidRPr="00342FA3" w:rsidRDefault="0091101D" w:rsidP="00342FA3">
      <w:pPr>
        <w:numPr>
          <w:ilvl w:val="1"/>
          <w:numId w:val="6"/>
        </w:numPr>
        <w:tabs>
          <w:tab w:val="clear" w:pos="720"/>
          <w:tab w:val="num" w:pos="1425"/>
        </w:tabs>
        <w:suppressAutoHyphens/>
        <w:ind w:left="1425" w:hanging="684"/>
        <w:rPr>
          <w:rStyle w:val="Heading2Char"/>
          <w:rFonts w:ascii="Times New Roman" w:hAnsi="Times New Roman" w:cs="Times New Roman"/>
          <w:bCs w:val="0"/>
          <w:iCs w:val="0"/>
          <w:kern w:val="0"/>
          <w:sz w:val="22"/>
          <w:szCs w:val="22"/>
          <w:u w:val="none"/>
        </w:rPr>
      </w:pPr>
      <w:r w:rsidRPr="00342FA3">
        <w:rPr>
          <w:rStyle w:val="Heading2Char"/>
          <w:rFonts w:ascii="Times New Roman" w:hAnsi="Times New Roman" w:cs="Times New Roman"/>
          <w:b/>
          <w:sz w:val="22"/>
          <w:szCs w:val="22"/>
          <w:u w:val="none"/>
        </w:rPr>
        <w:t>Capital Reserve Accounts</w:t>
      </w:r>
      <w:r w:rsidRPr="00342FA3">
        <w:rPr>
          <w:rStyle w:val="Heading2Char"/>
          <w:rFonts w:ascii="Times New Roman" w:hAnsi="Times New Roman" w:cs="Times New Roman"/>
          <w:sz w:val="22"/>
          <w:szCs w:val="22"/>
          <w:u w:val="none"/>
        </w:rPr>
        <w:t>.</w:t>
      </w:r>
      <w:r w:rsidR="00342FA3">
        <w:rPr>
          <w:rStyle w:val="Heading2Char"/>
          <w:rFonts w:ascii="Times New Roman" w:hAnsi="Times New Roman" w:cs="Times New Roman"/>
          <w:sz w:val="22"/>
          <w:szCs w:val="22"/>
          <w:u w:val="none"/>
        </w:rPr>
        <w:t xml:space="preserve"> </w:t>
      </w:r>
      <w:r w:rsidRPr="00342FA3">
        <w:rPr>
          <w:rStyle w:val="Heading2Char"/>
          <w:rFonts w:ascii="Times New Roman" w:hAnsi="Times New Roman" w:cs="Times New Roman"/>
          <w:sz w:val="22"/>
          <w:szCs w:val="22"/>
          <w:u w:val="none"/>
        </w:rPr>
        <w:t>“Capital reserve accounts” means revenue collected and maintained in a fund to pay for future replacement and repair of qualifying infrastructure projects.</w:t>
      </w:r>
    </w:p>
    <w:p w14:paraId="41A082D6" w14:textId="77777777" w:rsidR="0062464D" w:rsidRPr="00342FA3" w:rsidRDefault="0062464D" w:rsidP="00342FA3">
      <w:pPr>
        <w:suppressAutoHyphens/>
        <w:ind w:left="741"/>
        <w:rPr>
          <w:rStyle w:val="Heading2Char"/>
          <w:rFonts w:ascii="Times New Roman" w:hAnsi="Times New Roman" w:cs="Times New Roman"/>
          <w:bCs w:val="0"/>
          <w:iCs w:val="0"/>
          <w:kern w:val="0"/>
          <w:sz w:val="22"/>
          <w:szCs w:val="22"/>
          <w:u w:val="none"/>
        </w:rPr>
      </w:pPr>
    </w:p>
    <w:p w14:paraId="45C835D7" w14:textId="77777777" w:rsidR="0062464D" w:rsidRPr="00342FA3" w:rsidRDefault="0062464D" w:rsidP="00342FA3">
      <w:pPr>
        <w:numPr>
          <w:ilvl w:val="1"/>
          <w:numId w:val="6"/>
        </w:numPr>
        <w:tabs>
          <w:tab w:val="clear" w:pos="720"/>
          <w:tab w:val="num" w:pos="1425"/>
        </w:tabs>
        <w:suppressAutoHyphens/>
        <w:ind w:left="1425" w:hanging="684"/>
        <w:rPr>
          <w:rFonts w:ascii="Times New Roman" w:hAnsi="Times New Roman"/>
          <w:sz w:val="22"/>
          <w:szCs w:val="22"/>
        </w:rPr>
      </w:pPr>
      <w:r w:rsidRPr="00342FA3">
        <w:rPr>
          <w:rStyle w:val="Heading2Char"/>
          <w:rFonts w:ascii="Times New Roman" w:hAnsi="Times New Roman" w:cs="Times New Roman"/>
          <w:b/>
          <w:sz w:val="22"/>
          <w:szCs w:val="22"/>
          <w:u w:val="none"/>
        </w:rPr>
        <w:t>Consumer</w:t>
      </w:r>
      <w:r w:rsidRPr="00342FA3">
        <w:rPr>
          <w:rFonts w:ascii="Times New Roman" w:hAnsi="Times New Roman"/>
          <w:b/>
          <w:sz w:val="22"/>
          <w:szCs w:val="22"/>
        </w:rPr>
        <w:t>-Owned Water Utility</w:t>
      </w:r>
      <w:r w:rsidR="00AE5875" w:rsidRPr="00342FA3">
        <w:rPr>
          <w:rFonts w:ascii="Times New Roman" w:hAnsi="Times New Roman"/>
          <w:b/>
          <w:sz w:val="22"/>
          <w:szCs w:val="22"/>
        </w:rPr>
        <w:t>.</w:t>
      </w:r>
      <w:r w:rsidRPr="00342FA3">
        <w:rPr>
          <w:rFonts w:ascii="Times New Roman" w:hAnsi="Times New Roman"/>
          <w:sz w:val="22"/>
          <w:szCs w:val="22"/>
        </w:rPr>
        <w:t xml:space="preserve"> ”Consumer-owned water utility” has the same meaning here as in 35-A </w:t>
      </w:r>
      <w:r w:rsidR="005E3821" w:rsidRPr="00342FA3">
        <w:rPr>
          <w:rFonts w:ascii="Times New Roman" w:hAnsi="Times New Roman"/>
          <w:sz w:val="22"/>
          <w:szCs w:val="22"/>
        </w:rPr>
        <w:t>M.R.S.</w:t>
      </w:r>
      <w:r w:rsidRPr="00342FA3">
        <w:rPr>
          <w:rFonts w:ascii="Times New Roman" w:hAnsi="Times New Roman"/>
          <w:sz w:val="22"/>
          <w:szCs w:val="22"/>
        </w:rPr>
        <w:t>§6101</w:t>
      </w:r>
    </w:p>
    <w:p w14:paraId="2CC65ABD" w14:textId="77777777" w:rsidR="0091101D" w:rsidRPr="00342FA3" w:rsidRDefault="0091101D" w:rsidP="00342FA3">
      <w:pPr>
        <w:tabs>
          <w:tab w:val="num" w:pos="1596"/>
        </w:tabs>
        <w:ind w:left="1425"/>
        <w:rPr>
          <w:rFonts w:ascii="Times New Roman" w:hAnsi="Times New Roman"/>
          <w:sz w:val="22"/>
          <w:szCs w:val="22"/>
        </w:rPr>
      </w:pPr>
    </w:p>
    <w:p w14:paraId="5093D223" w14:textId="77777777" w:rsidR="0091101D" w:rsidRPr="00342FA3" w:rsidRDefault="0091101D" w:rsidP="00342FA3">
      <w:pPr>
        <w:numPr>
          <w:ilvl w:val="1"/>
          <w:numId w:val="6"/>
        </w:numPr>
        <w:tabs>
          <w:tab w:val="clear" w:pos="720"/>
          <w:tab w:val="num" w:pos="1425"/>
          <w:tab w:val="num" w:pos="1596"/>
        </w:tabs>
        <w:suppressAutoHyphens/>
        <w:ind w:left="1425" w:hanging="684"/>
        <w:rPr>
          <w:rFonts w:ascii="Times New Roman" w:hAnsi="Times New Roman"/>
          <w:sz w:val="22"/>
          <w:szCs w:val="22"/>
        </w:rPr>
      </w:pPr>
      <w:r w:rsidRPr="00342FA3">
        <w:rPr>
          <w:rFonts w:ascii="Times New Roman" w:hAnsi="Times New Roman"/>
          <w:b/>
          <w:sz w:val="22"/>
          <w:szCs w:val="22"/>
        </w:rPr>
        <w:t>Infrastructure.</w:t>
      </w:r>
      <w:r w:rsidRPr="00342FA3">
        <w:rPr>
          <w:rFonts w:ascii="Times New Roman" w:hAnsi="Times New Roman"/>
          <w:sz w:val="22"/>
          <w:szCs w:val="22"/>
        </w:rPr>
        <w:t xml:space="preserve"> “Infrastructure” means the stationary physical plant assets needed to operate a water system. This definition includes, but is not limited to, water mains, storage tanks, and pumping facilities.</w:t>
      </w:r>
    </w:p>
    <w:p w14:paraId="51F15B83" w14:textId="77777777" w:rsidR="0091101D" w:rsidRPr="00342FA3" w:rsidRDefault="0091101D" w:rsidP="00342FA3">
      <w:pPr>
        <w:tabs>
          <w:tab w:val="num" w:pos="1596"/>
        </w:tabs>
        <w:ind w:left="1425"/>
        <w:rPr>
          <w:rFonts w:ascii="Times New Roman" w:hAnsi="Times New Roman"/>
          <w:sz w:val="22"/>
          <w:szCs w:val="22"/>
        </w:rPr>
      </w:pPr>
    </w:p>
    <w:p w14:paraId="33507F6A" w14:textId="77777777" w:rsidR="0091101D" w:rsidRPr="00342FA3" w:rsidRDefault="0091101D" w:rsidP="003F2567">
      <w:pPr>
        <w:numPr>
          <w:ilvl w:val="1"/>
          <w:numId w:val="6"/>
        </w:numPr>
        <w:tabs>
          <w:tab w:val="clear" w:pos="720"/>
          <w:tab w:val="num" w:pos="1425"/>
          <w:tab w:val="num" w:pos="1596"/>
        </w:tabs>
        <w:suppressAutoHyphens/>
        <w:ind w:left="1425" w:hanging="705"/>
        <w:rPr>
          <w:rFonts w:ascii="Times New Roman" w:hAnsi="Times New Roman"/>
          <w:sz w:val="22"/>
          <w:szCs w:val="22"/>
        </w:rPr>
      </w:pPr>
      <w:r w:rsidRPr="00342FA3">
        <w:rPr>
          <w:rFonts w:ascii="Times New Roman" w:hAnsi="Times New Roman"/>
          <w:b/>
          <w:sz w:val="22"/>
          <w:szCs w:val="22"/>
        </w:rPr>
        <w:t>Temporary Surcharge for Infrastructure Replacement or Repair.</w:t>
      </w:r>
      <w:r w:rsidR="00342FA3">
        <w:rPr>
          <w:rFonts w:ascii="Times New Roman" w:hAnsi="Times New Roman"/>
          <w:sz w:val="22"/>
          <w:szCs w:val="22"/>
        </w:rPr>
        <w:t xml:space="preserve"> </w:t>
      </w:r>
      <w:r w:rsidRPr="00342FA3">
        <w:rPr>
          <w:rFonts w:ascii="Times New Roman" w:hAnsi="Times New Roman"/>
          <w:sz w:val="22"/>
          <w:szCs w:val="22"/>
        </w:rPr>
        <w:t xml:space="preserve">“Temporary Surcharge for Infrastructure Replacement or Repair” means </w:t>
      </w:r>
      <w:r w:rsidRPr="00342FA3">
        <w:rPr>
          <w:rFonts w:ascii="Times New Roman" w:hAnsi="Times New Roman"/>
          <w:color w:val="000000"/>
          <w:sz w:val="22"/>
          <w:szCs w:val="22"/>
          <w:u w:color="000000"/>
        </w:rPr>
        <w:t>a temporary surcharge to allow recovery of the costs of completed replacement or repairs of water system infrastructure.</w:t>
      </w:r>
      <w:r w:rsidR="00342FA3">
        <w:rPr>
          <w:rFonts w:ascii="Times New Roman" w:hAnsi="Times New Roman"/>
          <w:color w:val="000000"/>
          <w:sz w:val="22"/>
          <w:szCs w:val="22"/>
          <w:u w:color="000000"/>
        </w:rPr>
        <w:t xml:space="preserve"> </w:t>
      </w:r>
    </w:p>
    <w:p w14:paraId="3234E2A5" w14:textId="77777777" w:rsidR="0062464D" w:rsidRPr="00342FA3" w:rsidRDefault="0062464D" w:rsidP="00342FA3">
      <w:pPr>
        <w:tabs>
          <w:tab w:val="num" w:pos="1596"/>
        </w:tabs>
        <w:suppressAutoHyphens/>
        <w:rPr>
          <w:rFonts w:ascii="Times New Roman" w:hAnsi="Times New Roman"/>
          <w:sz w:val="22"/>
          <w:szCs w:val="22"/>
        </w:rPr>
      </w:pPr>
    </w:p>
    <w:p w14:paraId="31E7A551" w14:textId="77777777" w:rsidR="0062464D" w:rsidRPr="00342FA3" w:rsidRDefault="0062464D" w:rsidP="003F2567">
      <w:pPr>
        <w:numPr>
          <w:ilvl w:val="1"/>
          <w:numId w:val="6"/>
        </w:numPr>
        <w:tabs>
          <w:tab w:val="clear" w:pos="720"/>
          <w:tab w:val="num" w:pos="1425"/>
          <w:tab w:val="num" w:pos="1596"/>
        </w:tabs>
        <w:suppressAutoHyphens/>
        <w:ind w:left="1425" w:hanging="705"/>
        <w:rPr>
          <w:rFonts w:ascii="Times New Roman" w:hAnsi="Times New Roman"/>
          <w:sz w:val="22"/>
          <w:szCs w:val="22"/>
        </w:rPr>
      </w:pPr>
      <w:r w:rsidRPr="00342FA3">
        <w:rPr>
          <w:rFonts w:ascii="Times New Roman" w:hAnsi="Times New Roman"/>
          <w:b/>
          <w:sz w:val="22"/>
          <w:szCs w:val="22"/>
        </w:rPr>
        <w:t>Water Utility</w:t>
      </w:r>
      <w:r w:rsidR="00AE5875" w:rsidRPr="00342FA3">
        <w:rPr>
          <w:rFonts w:ascii="Times New Roman" w:hAnsi="Times New Roman"/>
          <w:b/>
          <w:sz w:val="22"/>
          <w:szCs w:val="22"/>
        </w:rPr>
        <w:t>.</w:t>
      </w:r>
      <w:r w:rsidRPr="00342FA3">
        <w:rPr>
          <w:rFonts w:ascii="Times New Roman" w:hAnsi="Times New Roman"/>
          <w:sz w:val="22"/>
          <w:szCs w:val="22"/>
        </w:rPr>
        <w:t xml:space="preserve"> </w:t>
      </w:r>
      <w:r w:rsidR="00AE5875" w:rsidRPr="00342FA3">
        <w:rPr>
          <w:rFonts w:ascii="Times New Roman" w:hAnsi="Times New Roman"/>
          <w:sz w:val="22"/>
          <w:szCs w:val="22"/>
        </w:rPr>
        <w:t>"</w:t>
      </w:r>
      <w:r w:rsidRPr="00342FA3">
        <w:rPr>
          <w:rFonts w:ascii="Times New Roman" w:hAnsi="Times New Roman"/>
          <w:sz w:val="22"/>
          <w:szCs w:val="22"/>
        </w:rPr>
        <w:t>Water Utility</w:t>
      </w:r>
      <w:r w:rsidR="00AE5875" w:rsidRPr="00342FA3">
        <w:rPr>
          <w:rFonts w:ascii="Times New Roman" w:hAnsi="Times New Roman"/>
          <w:sz w:val="22"/>
          <w:szCs w:val="22"/>
        </w:rPr>
        <w:t>"</w:t>
      </w:r>
      <w:r w:rsidRPr="00342FA3">
        <w:rPr>
          <w:rFonts w:ascii="Times New Roman" w:hAnsi="Times New Roman"/>
          <w:sz w:val="22"/>
          <w:szCs w:val="22"/>
        </w:rPr>
        <w:t xml:space="preserve"> has the same meaning here as in 35-A </w:t>
      </w:r>
      <w:r w:rsidR="005E3821" w:rsidRPr="00342FA3">
        <w:rPr>
          <w:rFonts w:ascii="Times New Roman" w:hAnsi="Times New Roman"/>
          <w:sz w:val="22"/>
          <w:szCs w:val="22"/>
        </w:rPr>
        <w:t>M.R.S.</w:t>
      </w:r>
      <w:r w:rsidR="00342FA3">
        <w:rPr>
          <w:rFonts w:ascii="Times New Roman" w:hAnsi="Times New Roman"/>
          <w:sz w:val="22"/>
          <w:szCs w:val="22"/>
        </w:rPr>
        <w:t xml:space="preserve"> </w:t>
      </w:r>
      <w:r w:rsidRPr="00342FA3">
        <w:rPr>
          <w:rFonts w:ascii="Times New Roman" w:hAnsi="Times New Roman"/>
          <w:sz w:val="22"/>
          <w:szCs w:val="22"/>
        </w:rPr>
        <w:t>§102(22)</w:t>
      </w:r>
      <w:r w:rsidR="002C0550" w:rsidRPr="00342FA3">
        <w:rPr>
          <w:rFonts w:ascii="Times New Roman" w:hAnsi="Times New Roman"/>
          <w:sz w:val="22"/>
          <w:szCs w:val="22"/>
        </w:rPr>
        <w:t>.</w:t>
      </w:r>
      <w:r w:rsidR="00342FA3">
        <w:rPr>
          <w:rFonts w:ascii="Times New Roman" w:hAnsi="Times New Roman"/>
          <w:sz w:val="22"/>
          <w:szCs w:val="22"/>
        </w:rPr>
        <w:t xml:space="preserve"> </w:t>
      </w:r>
      <w:proofErr w:type="gramStart"/>
      <w:r w:rsidR="002C0550" w:rsidRPr="00342FA3">
        <w:rPr>
          <w:rFonts w:ascii="Times New Roman" w:hAnsi="Times New Roman"/>
          <w:sz w:val="22"/>
          <w:szCs w:val="22"/>
        </w:rPr>
        <w:t>For the purpose of</w:t>
      </w:r>
      <w:proofErr w:type="gramEnd"/>
      <w:r w:rsidR="002C0550" w:rsidRPr="00342FA3">
        <w:rPr>
          <w:rFonts w:ascii="Times New Roman" w:hAnsi="Times New Roman"/>
          <w:sz w:val="22"/>
          <w:szCs w:val="22"/>
        </w:rPr>
        <w:t xml:space="preserve"> this rule</w:t>
      </w:r>
      <w:r w:rsidR="00E151F1" w:rsidRPr="00342FA3">
        <w:rPr>
          <w:rFonts w:ascii="Times New Roman" w:hAnsi="Times New Roman"/>
          <w:sz w:val="22"/>
          <w:szCs w:val="22"/>
        </w:rPr>
        <w:t>, the following terms have the following meanings</w:t>
      </w:r>
      <w:r w:rsidR="00342FA3">
        <w:rPr>
          <w:rFonts w:ascii="Times New Roman" w:hAnsi="Times New Roman"/>
          <w:sz w:val="22"/>
          <w:szCs w:val="22"/>
        </w:rPr>
        <w:t>:</w:t>
      </w:r>
    </w:p>
    <w:p w14:paraId="1EBDD1F2" w14:textId="77777777" w:rsidR="002C0550" w:rsidRPr="00342FA3" w:rsidRDefault="002C0550" w:rsidP="00342FA3">
      <w:pPr>
        <w:pStyle w:val="ListParagraph"/>
        <w:rPr>
          <w:rFonts w:ascii="Times New Roman" w:hAnsi="Times New Roman"/>
          <w:b/>
          <w:sz w:val="22"/>
          <w:szCs w:val="22"/>
        </w:rPr>
      </w:pPr>
    </w:p>
    <w:p w14:paraId="732BE942" w14:textId="77777777" w:rsidR="002C0550" w:rsidRPr="00342FA3" w:rsidRDefault="00E151F1" w:rsidP="00342FA3">
      <w:pPr>
        <w:numPr>
          <w:ilvl w:val="2"/>
          <w:numId w:val="6"/>
        </w:numPr>
        <w:tabs>
          <w:tab w:val="clear" w:pos="1080"/>
          <w:tab w:val="num" w:pos="1596"/>
          <w:tab w:val="num" w:pos="2160"/>
        </w:tabs>
        <w:suppressAutoHyphens/>
        <w:ind w:left="2160" w:hanging="720"/>
        <w:rPr>
          <w:rFonts w:ascii="Times New Roman" w:hAnsi="Times New Roman"/>
          <w:sz w:val="22"/>
          <w:szCs w:val="22"/>
        </w:rPr>
      </w:pPr>
      <w:r w:rsidRPr="00342FA3">
        <w:rPr>
          <w:rFonts w:ascii="Times New Roman" w:hAnsi="Times New Roman"/>
          <w:sz w:val="22"/>
          <w:szCs w:val="22"/>
        </w:rPr>
        <w:t>"</w:t>
      </w:r>
      <w:r w:rsidR="002C0550" w:rsidRPr="00342FA3">
        <w:rPr>
          <w:rFonts w:ascii="Times New Roman" w:hAnsi="Times New Roman"/>
          <w:sz w:val="22"/>
          <w:szCs w:val="22"/>
        </w:rPr>
        <w:t>Large water utility</w:t>
      </w:r>
      <w:r w:rsidRPr="00342FA3">
        <w:rPr>
          <w:rFonts w:ascii="Times New Roman" w:hAnsi="Times New Roman"/>
          <w:sz w:val="22"/>
          <w:szCs w:val="22"/>
        </w:rPr>
        <w:t xml:space="preserve">" means a water utility with </w:t>
      </w:r>
      <w:r w:rsidR="002C0550" w:rsidRPr="00342FA3">
        <w:rPr>
          <w:rFonts w:ascii="Times New Roman" w:hAnsi="Times New Roman"/>
          <w:sz w:val="22"/>
          <w:szCs w:val="22"/>
        </w:rPr>
        <w:t>total annual revenues of at least $750,000 during the most recent fiscal year.</w:t>
      </w:r>
    </w:p>
    <w:p w14:paraId="76A07997" w14:textId="77777777" w:rsidR="00994E67" w:rsidRPr="00342FA3" w:rsidRDefault="00994E67" w:rsidP="00342FA3">
      <w:pPr>
        <w:tabs>
          <w:tab w:val="num" w:pos="1596"/>
        </w:tabs>
        <w:suppressAutoHyphens/>
        <w:ind w:left="1080"/>
        <w:rPr>
          <w:rFonts w:ascii="Times New Roman" w:hAnsi="Times New Roman"/>
          <w:sz w:val="22"/>
          <w:szCs w:val="22"/>
        </w:rPr>
      </w:pPr>
    </w:p>
    <w:p w14:paraId="0565965D" w14:textId="77777777" w:rsidR="00994E67" w:rsidRPr="00342FA3" w:rsidRDefault="00E151F1" w:rsidP="00342FA3">
      <w:pPr>
        <w:numPr>
          <w:ilvl w:val="2"/>
          <w:numId w:val="6"/>
        </w:numPr>
        <w:tabs>
          <w:tab w:val="clear" w:pos="1080"/>
          <w:tab w:val="num" w:pos="1596"/>
        </w:tabs>
        <w:suppressAutoHyphens/>
        <w:ind w:left="2160" w:hanging="720"/>
        <w:rPr>
          <w:rFonts w:ascii="Times New Roman" w:hAnsi="Times New Roman"/>
          <w:sz w:val="22"/>
          <w:szCs w:val="22"/>
        </w:rPr>
      </w:pPr>
      <w:r w:rsidRPr="00342FA3">
        <w:rPr>
          <w:rFonts w:ascii="Times New Roman" w:hAnsi="Times New Roman"/>
          <w:sz w:val="22"/>
          <w:szCs w:val="22"/>
        </w:rPr>
        <w:t>"</w:t>
      </w:r>
      <w:r w:rsidR="002C0550" w:rsidRPr="00342FA3">
        <w:rPr>
          <w:rFonts w:ascii="Times New Roman" w:hAnsi="Times New Roman"/>
          <w:sz w:val="22"/>
          <w:szCs w:val="22"/>
        </w:rPr>
        <w:t>Medium water utility</w:t>
      </w:r>
      <w:r w:rsidRPr="00342FA3">
        <w:rPr>
          <w:rFonts w:ascii="Times New Roman" w:hAnsi="Times New Roman"/>
          <w:sz w:val="22"/>
          <w:szCs w:val="22"/>
        </w:rPr>
        <w:t>" means a water utility with</w:t>
      </w:r>
      <w:r w:rsidR="002C0550" w:rsidRPr="00342FA3">
        <w:rPr>
          <w:rFonts w:ascii="Times New Roman" w:hAnsi="Times New Roman"/>
          <w:sz w:val="22"/>
          <w:szCs w:val="22"/>
        </w:rPr>
        <w:t xml:space="preserve"> total annual revenues of less than $750,000 and at least $250,000 during the most recent fiscal year; and </w:t>
      </w:r>
    </w:p>
    <w:p w14:paraId="25460EAE" w14:textId="77777777" w:rsidR="00994E67" w:rsidRPr="00342FA3" w:rsidRDefault="00994E67" w:rsidP="00342FA3">
      <w:pPr>
        <w:tabs>
          <w:tab w:val="num" w:pos="1596"/>
        </w:tabs>
        <w:suppressAutoHyphens/>
        <w:ind w:left="2160" w:hanging="720"/>
        <w:rPr>
          <w:rFonts w:ascii="Times New Roman" w:hAnsi="Times New Roman"/>
          <w:sz w:val="22"/>
          <w:szCs w:val="22"/>
        </w:rPr>
      </w:pPr>
    </w:p>
    <w:p w14:paraId="0BADF917" w14:textId="77777777" w:rsidR="002C0550" w:rsidRPr="00342FA3" w:rsidRDefault="00E151F1" w:rsidP="00342FA3">
      <w:pPr>
        <w:numPr>
          <w:ilvl w:val="2"/>
          <w:numId w:val="6"/>
        </w:numPr>
        <w:tabs>
          <w:tab w:val="clear" w:pos="1080"/>
          <w:tab w:val="num" w:pos="1596"/>
        </w:tabs>
        <w:suppressAutoHyphens/>
        <w:ind w:left="2160" w:hanging="720"/>
        <w:rPr>
          <w:rFonts w:ascii="Times New Roman" w:hAnsi="Times New Roman"/>
          <w:sz w:val="22"/>
          <w:szCs w:val="22"/>
        </w:rPr>
      </w:pPr>
      <w:r w:rsidRPr="00342FA3">
        <w:rPr>
          <w:rFonts w:ascii="Times New Roman" w:hAnsi="Times New Roman"/>
          <w:sz w:val="22"/>
          <w:szCs w:val="22"/>
        </w:rPr>
        <w:t>"</w:t>
      </w:r>
      <w:r w:rsidR="002C0550" w:rsidRPr="00342FA3">
        <w:rPr>
          <w:rFonts w:ascii="Times New Roman" w:hAnsi="Times New Roman"/>
          <w:sz w:val="22"/>
          <w:szCs w:val="22"/>
        </w:rPr>
        <w:t>Small water utility</w:t>
      </w:r>
      <w:r w:rsidRPr="00342FA3">
        <w:rPr>
          <w:rFonts w:ascii="Times New Roman" w:hAnsi="Times New Roman"/>
          <w:sz w:val="22"/>
          <w:szCs w:val="22"/>
        </w:rPr>
        <w:t xml:space="preserve">" means a water utility with </w:t>
      </w:r>
      <w:r w:rsidR="002C0550" w:rsidRPr="00342FA3">
        <w:rPr>
          <w:rFonts w:ascii="Times New Roman" w:hAnsi="Times New Roman"/>
          <w:sz w:val="22"/>
          <w:szCs w:val="22"/>
        </w:rPr>
        <w:t>total annual revenues of less than $250,000 durin</w:t>
      </w:r>
      <w:r w:rsidRPr="00342FA3">
        <w:rPr>
          <w:rFonts w:ascii="Times New Roman" w:hAnsi="Times New Roman"/>
          <w:sz w:val="22"/>
          <w:szCs w:val="22"/>
        </w:rPr>
        <w:t xml:space="preserve">g the most recent fiscal year. </w:t>
      </w:r>
    </w:p>
    <w:p w14:paraId="2C398C99" w14:textId="77777777" w:rsidR="0091101D" w:rsidRDefault="0091101D" w:rsidP="00342FA3">
      <w:pPr>
        <w:suppressAutoHyphens/>
        <w:rPr>
          <w:rFonts w:ascii="Times New Roman" w:hAnsi="Times New Roman"/>
          <w:sz w:val="22"/>
          <w:szCs w:val="22"/>
        </w:rPr>
      </w:pPr>
    </w:p>
    <w:p w14:paraId="36D387A0" w14:textId="77777777" w:rsidR="00342FA3" w:rsidRPr="00342FA3" w:rsidRDefault="00342FA3" w:rsidP="00342FA3">
      <w:pPr>
        <w:suppressAutoHyphens/>
        <w:rPr>
          <w:rFonts w:ascii="Times New Roman" w:hAnsi="Times New Roman"/>
          <w:sz w:val="22"/>
          <w:szCs w:val="22"/>
        </w:rPr>
      </w:pPr>
    </w:p>
    <w:p w14:paraId="6C06C7E2" w14:textId="77777777" w:rsidR="0091101D" w:rsidRPr="00342FA3" w:rsidRDefault="0091101D" w:rsidP="00342FA3">
      <w:pPr>
        <w:keepNext/>
        <w:keepLines/>
        <w:numPr>
          <w:ilvl w:val="0"/>
          <w:numId w:val="6"/>
        </w:numPr>
        <w:tabs>
          <w:tab w:val="clear" w:pos="360"/>
          <w:tab w:val="num" w:pos="741"/>
        </w:tabs>
        <w:suppressAutoHyphens/>
        <w:rPr>
          <w:rFonts w:ascii="Times New Roman" w:hAnsi="Times New Roman"/>
          <w:b/>
          <w:sz w:val="22"/>
          <w:szCs w:val="22"/>
        </w:rPr>
      </w:pPr>
      <w:r w:rsidRPr="00342FA3">
        <w:rPr>
          <w:rFonts w:ascii="Times New Roman" w:hAnsi="Times New Roman"/>
          <w:b/>
          <w:sz w:val="22"/>
          <w:szCs w:val="22"/>
        </w:rPr>
        <w:lastRenderedPageBreak/>
        <w:t>INFRASTRUCTURE NEEDS ASSESSMENT</w:t>
      </w:r>
    </w:p>
    <w:p w14:paraId="5B2F233C" w14:textId="77777777" w:rsidR="00994E67" w:rsidRPr="00342FA3" w:rsidRDefault="00994E67" w:rsidP="00342FA3">
      <w:pPr>
        <w:keepNext/>
        <w:keepLines/>
        <w:suppressAutoHyphens/>
        <w:ind w:left="741"/>
        <w:rPr>
          <w:rFonts w:ascii="Times New Roman" w:hAnsi="Times New Roman"/>
          <w:sz w:val="22"/>
          <w:szCs w:val="22"/>
        </w:rPr>
      </w:pPr>
    </w:p>
    <w:p w14:paraId="3A6791A2" w14:textId="77777777" w:rsidR="0091101D" w:rsidRPr="00342FA3" w:rsidRDefault="0091101D" w:rsidP="00342FA3">
      <w:pPr>
        <w:keepNext/>
        <w:keepLines/>
        <w:suppressAutoHyphens/>
        <w:ind w:left="741"/>
        <w:rPr>
          <w:rFonts w:ascii="Times New Roman" w:hAnsi="Times New Roman"/>
          <w:b/>
          <w:sz w:val="22"/>
          <w:szCs w:val="22"/>
        </w:rPr>
      </w:pPr>
      <w:r w:rsidRPr="00342FA3">
        <w:rPr>
          <w:rFonts w:ascii="Times New Roman" w:hAnsi="Times New Roman"/>
          <w:sz w:val="22"/>
          <w:szCs w:val="22"/>
        </w:rPr>
        <w:t xml:space="preserve">A water utility must a file a System Infrastructure Assessment with the Commission not less than 90 days before implementing a temporary infrastructure replacement surcharge or filing a general rate case </w:t>
      </w:r>
      <w:r w:rsidR="00EC4435" w:rsidRPr="00342FA3">
        <w:rPr>
          <w:rFonts w:ascii="Times New Roman" w:hAnsi="Times New Roman"/>
          <w:sz w:val="22"/>
          <w:szCs w:val="22"/>
        </w:rPr>
        <w:t>in which</w:t>
      </w:r>
      <w:r w:rsidR="00342FA3">
        <w:rPr>
          <w:rFonts w:ascii="Times New Roman" w:hAnsi="Times New Roman"/>
          <w:sz w:val="22"/>
          <w:szCs w:val="22"/>
        </w:rPr>
        <w:t xml:space="preserve"> </w:t>
      </w:r>
      <w:r w:rsidR="00EC4435" w:rsidRPr="00342FA3">
        <w:rPr>
          <w:rFonts w:ascii="Times New Roman" w:hAnsi="Times New Roman"/>
          <w:sz w:val="22"/>
          <w:szCs w:val="22"/>
        </w:rPr>
        <w:t xml:space="preserve">proposed </w:t>
      </w:r>
      <w:r w:rsidR="0062464D" w:rsidRPr="00342FA3">
        <w:rPr>
          <w:rFonts w:ascii="Times New Roman" w:hAnsi="Times New Roman"/>
          <w:sz w:val="22"/>
          <w:szCs w:val="22"/>
        </w:rPr>
        <w:t>rates</w:t>
      </w:r>
      <w:r w:rsidR="00EC4435" w:rsidRPr="00342FA3">
        <w:rPr>
          <w:rFonts w:ascii="Times New Roman" w:hAnsi="Times New Roman"/>
          <w:sz w:val="22"/>
          <w:szCs w:val="22"/>
        </w:rPr>
        <w:t xml:space="preserve"> </w:t>
      </w:r>
      <w:r w:rsidRPr="00342FA3">
        <w:rPr>
          <w:rFonts w:ascii="Times New Roman" w:hAnsi="Times New Roman"/>
          <w:sz w:val="22"/>
          <w:szCs w:val="22"/>
        </w:rPr>
        <w:t>include amounts for the establishment of a capital reserve account</w:t>
      </w:r>
      <w:r w:rsidR="00602346" w:rsidRPr="00342FA3">
        <w:rPr>
          <w:rFonts w:ascii="Times New Roman" w:hAnsi="Times New Roman"/>
          <w:sz w:val="22"/>
          <w:szCs w:val="22"/>
        </w:rPr>
        <w:t xml:space="preserve">. When </w:t>
      </w:r>
      <w:r w:rsidR="00AE5875" w:rsidRPr="00342FA3">
        <w:rPr>
          <w:rFonts w:ascii="Times New Roman" w:hAnsi="Times New Roman"/>
          <w:sz w:val="22"/>
          <w:szCs w:val="22"/>
        </w:rPr>
        <w:t>a</w:t>
      </w:r>
      <w:r w:rsidR="009C7FA6" w:rsidRPr="00342FA3">
        <w:rPr>
          <w:rFonts w:ascii="Times New Roman" w:hAnsi="Times New Roman"/>
          <w:sz w:val="22"/>
          <w:szCs w:val="22"/>
        </w:rPr>
        <w:t xml:space="preserve"> </w:t>
      </w:r>
      <w:r w:rsidR="00AE5875" w:rsidRPr="00342FA3">
        <w:rPr>
          <w:rFonts w:ascii="Times New Roman" w:hAnsi="Times New Roman"/>
          <w:sz w:val="22"/>
          <w:szCs w:val="22"/>
        </w:rPr>
        <w:t>w</w:t>
      </w:r>
      <w:r w:rsidR="009C7FA6" w:rsidRPr="00342FA3">
        <w:rPr>
          <w:rFonts w:ascii="Times New Roman" w:hAnsi="Times New Roman"/>
          <w:sz w:val="22"/>
          <w:szCs w:val="22"/>
        </w:rPr>
        <w:t xml:space="preserve">ater </w:t>
      </w:r>
      <w:r w:rsidR="00AE5875" w:rsidRPr="00342FA3">
        <w:rPr>
          <w:rFonts w:ascii="Times New Roman" w:hAnsi="Times New Roman"/>
          <w:sz w:val="22"/>
          <w:szCs w:val="22"/>
        </w:rPr>
        <w:t>u</w:t>
      </w:r>
      <w:r w:rsidR="009C7FA6" w:rsidRPr="00342FA3">
        <w:rPr>
          <w:rFonts w:ascii="Times New Roman" w:hAnsi="Times New Roman"/>
          <w:sz w:val="22"/>
          <w:szCs w:val="22"/>
        </w:rPr>
        <w:t xml:space="preserve">tility must undertake a project that was not foreseen when filing its System Infrastructure Assessment </w:t>
      </w:r>
      <w:r w:rsidR="00602346" w:rsidRPr="00342FA3">
        <w:rPr>
          <w:rFonts w:ascii="Times New Roman" w:hAnsi="Times New Roman"/>
          <w:sz w:val="22"/>
          <w:szCs w:val="22"/>
        </w:rPr>
        <w:t>and</w:t>
      </w:r>
      <w:r w:rsidR="009C7FA6" w:rsidRPr="00342FA3">
        <w:rPr>
          <w:rFonts w:ascii="Times New Roman" w:hAnsi="Times New Roman"/>
          <w:sz w:val="22"/>
          <w:szCs w:val="22"/>
        </w:rPr>
        <w:t xml:space="preserve"> the </w:t>
      </w:r>
      <w:r w:rsidR="00AE5875" w:rsidRPr="00342FA3">
        <w:rPr>
          <w:rFonts w:ascii="Times New Roman" w:hAnsi="Times New Roman"/>
          <w:sz w:val="22"/>
          <w:szCs w:val="22"/>
        </w:rPr>
        <w:t>w</w:t>
      </w:r>
      <w:r w:rsidR="009C7FA6" w:rsidRPr="00342FA3">
        <w:rPr>
          <w:rFonts w:ascii="Times New Roman" w:hAnsi="Times New Roman"/>
          <w:sz w:val="22"/>
          <w:szCs w:val="22"/>
        </w:rPr>
        <w:t xml:space="preserve">ater </w:t>
      </w:r>
      <w:r w:rsidR="00AE5875" w:rsidRPr="00342FA3">
        <w:rPr>
          <w:rFonts w:ascii="Times New Roman" w:hAnsi="Times New Roman"/>
          <w:sz w:val="22"/>
          <w:szCs w:val="22"/>
        </w:rPr>
        <w:t>u</w:t>
      </w:r>
      <w:r w:rsidR="009C7FA6" w:rsidRPr="00342FA3">
        <w:rPr>
          <w:rFonts w:ascii="Times New Roman" w:hAnsi="Times New Roman"/>
          <w:sz w:val="22"/>
          <w:szCs w:val="22"/>
        </w:rPr>
        <w:t>tility wishes to reflect</w:t>
      </w:r>
      <w:r w:rsidR="00602346" w:rsidRPr="00342FA3">
        <w:rPr>
          <w:rFonts w:ascii="Times New Roman" w:hAnsi="Times New Roman"/>
          <w:sz w:val="22"/>
          <w:szCs w:val="22"/>
        </w:rPr>
        <w:t xml:space="preserve"> that project</w:t>
      </w:r>
      <w:r w:rsidR="009C7FA6" w:rsidRPr="00342FA3">
        <w:rPr>
          <w:rFonts w:ascii="Times New Roman" w:hAnsi="Times New Roman"/>
          <w:sz w:val="22"/>
          <w:szCs w:val="22"/>
        </w:rPr>
        <w:t xml:space="preserve"> in either the calculation of the Surcharge or the </w:t>
      </w:r>
      <w:r w:rsidR="004201DF" w:rsidRPr="00342FA3">
        <w:rPr>
          <w:rFonts w:ascii="Times New Roman" w:hAnsi="Times New Roman"/>
          <w:sz w:val="22"/>
          <w:szCs w:val="22"/>
        </w:rPr>
        <w:t xml:space="preserve">use of funds from the </w:t>
      </w:r>
      <w:r w:rsidR="009C7FA6" w:rsidRPr="00342FA3">
        <w:rPr>
          <w:rFonts w:ascii="Times New Roman" w:hAnsi="Times New Roman"/>
          <w:sz w:val="22"/>
          <w:szCs w:val="22"/>
        </w:rPr>
        <w:t xml:space="preserve">Capital Reserve Account, it may file a revision </w:t>
      </w:r>
      <w:r w:rsidR="00F07977" w:rsidRPr="00342FA3">
        <w:rPr>
          <w:rFonts w:ascii="Times New Roman" w:hAnsi="Times New Roman"/>
          <w:sz w:val="22"/>
          <w:szCs w:val="22"/>
        </w:rPr>
        <w:t>to reflect the new project.</w:t>
      </w:r>
      <w:r w:rsidR="00342FA3">
        <w:rPr>
          <w:rFonts w:ascii="Times New Roman" w:hAnsi="Times New Roman"/>
          <w:sz w:val="22"/>
          <w:szCs w:val="22"/>
        </w:rPr>
        <w:t xml:space="preserve"> </w:t>
      </w:r>
      <w:r w:rsidR="00F07977" w:rsidRPr="00342FA3">
        <w:rPr>
          <w:rFonts w:ascii="Times New Roman" w:hAnsi="Times New Roman"/>
          <w:sz w:val="22"/>
          <w:szCs w:val="22"/>
        </w:rPr>
        <w:t xml:space="preserve">However, any revisions must be filed no later than the filing </w:t>
      </w:r>
      <w:r w:rsidR="004201DF" w:rsidRPr="00342FA3">
        <w:rPr>
          <w:rFonts w:ascii="Times New Roman" w:hAnsi="Times New Roman"/>
          <w:sz w:val="22"/>
          <w:szCs w:val="22"/>
        </w:rPr>
        <w:t xml:space="preserve">of the Surcharge Request and within 30 days of the use of any funds from an existing </w:t>
      </w:r>
      <w:r w:rsidR="00F07977" w:rsidRPr="00342FA3">
        <w:rPr>
          <w:rFonts w:ascii="Times New Roman" w:hAnsi="Times New Roman"/>
          <w:sz w:val="22"/>
          <w:szCs w:val="22"/>
        </w:rPr>
        <w:t xml:space="preserve">Capital Reserve Account. </w:t>
      </w:r>
    </w:p>
    <w:p w14:paraId="324ACFB7" w14:textId="77777777" w:rsidR="0091101D" w:rsidRPr="00342FA3" w:rsidRDefault="0091101D" w:rsidP="00342FA3">
      <w:pPr>
        <w:suppressAutoHyphens/>
        <w:ind w:left="360"/>
        <w:rPr>
          <w:rFonts w:ascii="Times New Roman" w:hAnsi="Times New Roman"/>
          <w:b/>
          <w:sz w:val="22"/>
          <w:szCs w:val="22"/>
        </w:rPr>
      </w:pPr>
    </w:p>
    <w:p w14:paraId="7B0F6D7A" w14:textId="77777777" w:rsidR="0091101D" w:rsidRPr="00342FA3" w:rsidRDefault="0091101D" w:rsidP="00342FA3">
      <w:pPr>
        <w:numPr>
          <w:ilvl w:val="1"/>
          <w:numId w:val="6"/>
        </w:numPr>
        <w:suppressAutoHyphens/>
        <w:ind w:firstLine="0"/>
        <w:rPr>
          <w:rFonts w:ascii="Times New Roman" w:hAnsi="Times New Roman"/>
          <w:b/>
          <w:sz w:val="22"/>
          <w:szCs w:val="22"/>
        </w:rPr>
      </w:pPr>
      <w:r w:rsidRPr="00342FA3">
        <w:rPr>
          <w:rFonts w:ascii="Times New Roman" w:hAnsi="Times New Roman"/>
          <w:b/>
          <w:sz w:val="22"/>
          <w:szCs w:val="22"/>
        </w:rPr>
        <w:t>System Infrastructure Assessment</w:t>
      </w:r>
    </w:p>
    <w:p w14:paraId="19E7E4E6" w14:textId="77777777" w:rsidR="00994E67" w:rsidRPr="00342FA3" w:rsidRDefault="00994E67" w:rsidP="00342FA3">
      <w:pPr>
        <w:ind w:left="741"/>
        <w:rPr>
          <w:rFonts w:ascii="Times New Roman" w:hAnsi="Times New Roman"/>
          <w:sz w:val="22"/>
          <w:szCs w:val="22"/>
        </w:rPr>
      </w:pPr>
    </w:p>
    <w:p w14:paraId="7044FD87" w14:textId="77777777" w:rsidR="0091101D" w:rsidRPr="00342FA3" w:rsidRDefault="0091101D" w:rsidP="00342FA3">
      <w:pPr>
        <w:ind w:left="1440"/>
        <w:rPr>
          <w:rFonts w:ascii="Times New Roman" w:hAnsi="Times New Roman"/>
          <w:sz w:val="22"/>
          <w:szCs w:val="22"/>
        </w:rPr>
      </w:pPr>
      <w:r w:rsidRPr="00342FA3">
        <w:rPr>
          <w:rFonts w:ascii="Times New Roman" w:hAnsi="Times New Roman"/>
          <w:sz w:val="22"/>
          <w:szCs w:val="22"/>
        </w:rPr>
        <w:t>The System Infrastructure Assessment shall include, for each infrastructure replacement or repair project, the following information:</w:t>
      </w:r>
    </w:p>
    <w:p w14:paraId="21BF2A2B" w14:textId="77777777" w:rsidR="00994E67" w:rsidRPr="00342FA3" w:rsidRDefault="00994E67" w:rsidP="00342FA3">
      <w:pPr>
        <w:ind w:left="741"/>
        <w:rPr>
          <w:rFonts w:ascii="Times New Roman" w:hAnsi="Times New Roman"/>
          <w:sz w:val="22"/>
          <w:szCs w:val="22"/>
        </w:rPr>
      </w:pPr>
    </w:p>
    <w:p w14:paraId="3DC16C7E"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D</w:t>
      </w:r>
      <w:r w:rsidR="0091101D" w:rsidRPr="00342FA3">
        <w:rPr>
          <w:rFonts w:ascii="Times New Roman" w:hAnsi="Times New Roman"/>
          <w:sz w:val="22"/>
          <w:szCs w:val="22"/>
        </w:rPr>
        <w:t>escription of the water utility’s source(s) of supply</w:t>
      </w:r>
      <w:r w:rsidRPr="00342FA3">
        <w:rPr>
          <w:rFonts w:ascii="Times New Roman" w:hAnsi="Times New Roman"/>
          <w:sz w:val="22"/>
          <w:szCs w:val="22"/>
        </w:rPr>
        <w:t>,</w:t>
      </w:r>
    </w:p>
    <w:p w14:paraId="406BF271" w14:textId="77777777" w:rsidR="00994E67" w:rsidRPr="00342FA3" w:rsidRDefault="00994E67" w:rsidP="00342FA3">
      <w:pPr>
        <w:ind w:left="2160" w:hanging="720"/>
        <w:rPr>
          <w:rFonts w:ascii="Times New Roman" w:hAnsi="Times New Roman"/>
          <w:sz w:val="22"/>
          <w:szCs w:val="22"/>
        </w:rPr>
      </w:pPr>
    </w:p>
    <w:p w14:paraId="0840BCA2"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D</w:t>
      </w:r>
      <w:r w:rsidR="0091101D" w:rsidRPr="00342FA3">
        <w:rPr>
          <w:rFonts w:ascii="Times New Roman" w:hAnsi="Times New Roman"/>
          <w:sz w:val="22"/>
          <w:szCs w:val="22"/>
        </w:rPr>
        <w:t>escription of the treatment facilities and year(s) installed</w:t>
      </w:r>
      <w:r w:rsidRPr="00342FA3">
        <w:rPr>
          <w:rFonts w:ascii="Times New Roman" w:hAnsi="Times New Roman"/>
          <w:sz w:val="22"/>
          <w:szCs w:val="22"/>
        </w:rPr>
        <w:t>,</w:t>
      </w:r>
    </w:p>
    <w:p w14:paraId="369155B0" w14:textId="77777777" w:rsidR="00994E67" w:rsidRPr="00342FA3" w:rsidRDefault="00994E67" w:rsidP="00342FA3">
      <w:pPr>
        <w:ind w:left="2160" w:hanging="720"/>
        <w:rPr>
          <w:rFonts w:ascii="Times New Roman" w:hAnsi="Times New Roman"/>
          <w:sz w:val="22"/>
          <w:szCs w:val="22"/>
        </w:rPr>
      </w:pPr>
    </w:p>
    <w:p w14:paraId="00911BAE" w14:textId="77777777" w:rsidR="0091101D" w:rsidRPr="00342FA3" w:rsidRDefault="0091101D"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Miles of transmission mains and general range of age of mains</w:t>
      </w:r>
      <w:r w:rsidR="00AE5875" w:rsidRPr="00342FA3">
        <w:rPr>
          <w:rFonts w:ascii="Times New Roman" w:hAnsi="Times New Roman"/>
          <w:sz w:val="22"/>
          <w:szCs w:val="22"/>
        </w:rPr>
        <w:t>,</w:t>
      </w:r>
    </w:p>
    <w:p w14:paraId="59DF9469" w14:textId="77777777" w:rsidR="00994E67" w:rsidRPr="00342FA3" w:rsidRDefault="00994E67" w:rsidP="00342FA3">
      <w:pPr>
        <w:ind w:left="2160" w:hanging="720"/>
        <w:rPr>
          <w:rFonts w:ascii="Times New Roman" w:hAnsi="Times New Roman"/>
          <w:sz w:val="22"/>
          <w:szCs w:val="22"/>
        </w:rPr>
      </w:pPr>
    </w:p>
    <w:p w14:paraId="714D74CE"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D</w:t>
      </w:r>
      <w:r w:rsidR="0091101D" w:rsidRPr="00342FA3">
        <w:rPr>
          <w:rFonts w:ascii="Times New Roman" w:hAnsi="Times New Roman"/>
          <w:sz w:val="22"/>
          <w:szCs w:val="22"/>
        </w:rPr>
        <w:t>escription of the distribution facilities, including storage tanks, booster stations and water mains, including year(s) installed for major facilities and general range of age of mains</w:t>
      </w:r>
      <w:r w:rsidRPr="00342FA3">
        <w:rPr>
          <w:rFonts w:ascii="Times New Roman" w:hAnsi="Times New Roman"/>
          <w:sz w:val="22"/>
          <w:szCs w:val="22"/>
        </w:rPr>
        <w:t>,</w:t>
      </w:r>
    </w:p>
    <w:p w14:paraId="43870762" w14:textId="77777777" w:rsidR="00994E67" w:rsidRPr="00342FA3" w:rsidRDefault="00994E67" w:rsidP="00342FA3">
      <w:pPr>
        <w:ind w:left="2160" w:hanging="720"/>
        <w:rPr>
          <w:rFonts w:ascii="Times New Roman" w:hAnsi="Times New Roman"/>
          <w:sz w:val="22"/>
          <w:szCs w:val="22"/>
        </w:rPr>
      </w:pPr>
    </w:p>
    <w:p w14:paraId="2E3320E1"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S</w:t>
      </w:r>
      <w:r w:rsidR="0091101D" w:rsidRPr="00342FA3">
        <w:rPr>
          <w:rFonts w:ascii="Times New Roman" w:hAnsi="Times New Roman"/>
          <w:sz w:val="22"/>
          <w:szCs w:val="22"/>
        </w:rPr>
        <w:t>tatement describing the need for the replacement or repair project, the age of the relevant infrastructure, and the identification of any adverse effects on water quality associated with the existing infrastructure</w:t>
      </w:r>
      <w:r w:rsidR="003F45BB" w:rsidRPr="00342FA3">
        <w:rPr>
          <w:rFonts w:ascii="Times New Roman" w:hAnsi="Times New Roman"/>
          <w:sz w:val="22"/>
          <w:szCs w:val="22"/>
        </w:rPr>
        <w:t>,</w:t>
      </w:r>
    </w:p>
    <w:p w14:paraId="7A812F40" w14:textId="77777777" w:rsidR="00994E67" w:rsidRPr="00342FA3" w:rsidRDefault="00994E67" w:rsidP="00342FA3">
      <w:pPr>
        <w:ind w:left="2160" w:hanging="720"/>
        <w:rPr>
          <w:rFonts w:ascii="Times New Roman" w:hAnsi="Times New Roman"/>
          <w:sz w:val="22"/>
          <w:szCs w:val="22"/>
        </w:rPr>
      </w:pPr>
    </w:p>
    <w:p w14:paraId="48FEB072"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E</w:t>
      </w:r>
      <w:r w:rsidR="0091101D" w:rsidRPr="00342FA3">
        <w:rPr>
          <w:rFonts w:ascii="Times New Roman" w:hAnsi="Times New Roman"/>
          <w:sz w:val="22"/>
          <w:szCs w:val="22"/>
        </w:rPr>
        <w:t>stimate of the cost of the project and the identification of any external funding sources for the project</w:t>
      </w:r>
      <w:r w:rsidRPr="00342FA3">
        <w:rPr>
          <w:rFonts w:ascii="Times New Roman" w:hAnsi="Times New Roman"/>
          <w:sz w:val="22"/>
          <w:szCs w:val="22"/>
        </w:rPr>
        <w:t>, and</w:t>
      </w:r>
    </w:p>
    <w:p w14:paraId="6DC3EB8A" w14:textId="77777777" w:rsidR="00994E67" w:rsidRPr="00342FA3" w:rsidRDefault="00994E67" w:rsidP="00342FA3">
      <w:pPr>
        <w:ind w:left="2160" w:hanging="720"/>
        <w:rPr>
          <w:rFonts w:ascii="Times New Roman" w:hAnsi="Times New Roman"/>
          <w:sz w:val="22"/>
          <w:szCs w:val="22"/>
        </w:rPr>
      </w:pPr>
    </w:p>
    <w:p w14:paraId="102FFD14" w14:textId="77777777" w:rsidR="0091101D" w:rsidRPr="00342FA3" w:rsidRDefault="00AE5875" w:rsidP="00342FA3">
      <w:pPr>
        <w:numPr>
          <w:ilvl w:val="2"/>
          <w:numId w:val="6"/>
        </w:numPr>
        <w:ind w:left="2160" w:hanging="720"/>
        <w:rPr>
          <w:rFonts w:ascii="Times New Roman" w:hAnsi="Times New Roman"/>
          <w:sz w:val="22"/>
          <w:szCs w:val="22"/>
        </w:rPr>
      </w:pPr>
      <w:r w:rsidRPr="00342FA3">
        <w:rPr>
          <w:rFonts w:ascii="Times New Roman" w:hAnsi="Times New Roman"/>
          <w:sz w:val="22"/>
          <w:szCs w:val="22"/>
        </w:rPr>
        <w:t>E</w:t>
      </w:r>
      <w:r w:rsidR="0091101D" w:rsidRPr="00342FA3">
        <w:rPr>
          <w:rFonts w:ascii="Times New Roman" w:hAnsi="Times New Roman"/>
          <w:sz w:val="22"/>
          <w:szCs w:val="22"/>
        </w:rPr>
        <w:t xml:space="preserve">stimate of the year in which the project </w:t>
      </w:r>
      <w:r w:rsidR="00602346" w:rsidRPr="00342FA3">
        <w:rPr>
          <w:rFonts w:ascii="Times New Roman" w:hAnsi="Times New Roman"/>
          <w:sz w:val="22"/>
          <w:szCs w:val="22"/>
        </w:rPr>
        <w:t xml:space="preserve">might </w:t>
      </w:r>
      <w:r w:rsidR="0091101D" w:rsidRPr="00342FA3">
        <w:rPr>
          <w:rFonts w:ascii="Times New Roman" w:hAnsi="Times New Roman"/>
          <w:sz w:val="22"/>
          <w:szCs w:val="22"/>
        </w:rPr>
        <w:t>be commenced, and the expected time necessary to complete the project once it is commenced.</w:t>
      </w:r>
    </w:p>
    <w:p w14:paraId="1C0CAA21" w14:textId="77777777" w:rsidR="0091101D" w:rsidRDefault="0091101D" w:rsidP="00342FA3">
      <w:pPr>
        <w:rPr>
          <w:rFonts w:ascii="Times New Roman" w:hAnsi="Times New Roman"/>
          <w:sz w:val="22"/>
          <w:szCs w:val="22"/>
        </w:rPr>
      </w:pPr>
    </w:p>
    <w:p w14:paraId="2CE780DE" w14:textId="77777777" w:rsidR="00342FA3" w:rsidRPr="00342FA3" w:rsidRDefault="00342FA3" w:rsidP="00342FA3">
      <w:pPr>
        <w:rPr>
          <w:rFonts w:ascii="Times New Roman" w:hAnsi="Times New Roman"/>
          <w:sz w:val="22"/>
          <w:szCs w:val="22"/>
        </w:rPr>
      </w:pPr>
    </w:p>
    <w:p w14:paraId="48478610" w14:textId="77777777" w:rsidR="0091101D" w:rsidRPr="00342FA3" w:rsidRDefault="0091101D" w:rsidP="00342FA3">
      <w:pPr>
        <w:numPr>
          <w:ilvl w:val="0"/>
          <w:numId w:val="6"/>
        </w:numPr>
        <w:tabs>
          <w:tab w:val="clear" w:pos="360"/>
          <w:tab w:val="num" w:pos="741"/>
        </w:tabs>
        <w:rPr>
          <w:rFonts w:ascii="Times New Roman" w:hAnsi="Times New Roman"/>
          <w:b/>
          <w:sz w:val="22"/>
          <w:szCs w:val="22"/>
        </w:rPr>
      </w:pPr>
      <w:r w:rsidRPr="00342FA3">
        <w:rPr>
          <w:rFonts w:ascii="Times New Roman" w:hAnsi="Times New Roman"/>
          <w:b/>
          <w:sz w:val="22"/>
          <w:szCs w:val="22"/>
        </w:rPr>
        <w:t>MAXIMUM FUNDS RECOVERED</w:t>
      </w:r>
    </w:p>
    <w:p w14:paraId="7AEEDD3D" w14:textId="77777777" w:rsidR="00994E67" w:rsidRPr="00342FA3" w:rsidRDefault="00994E67" w:rsidP="00342FA3">
      <w:pPr>
        <w:ind w:left="360"/>
        <w:rPr>
          <w:rFonts w:ascii="Times New Roman" w:hAnsi="Times New Roman"/>
          <w:b/>
          <w:sz w:val="22"/>
          <w:szCs w:val="22"/>
        </w:rPr>
      </w:pPr>
    </w:p>
    <w:p w14:paraId="38AA6DAA" w14:textId="77777777" w:rsidR="0091101D" w:rsidRPr="00342FA3" w:rsidRDefault="0091101D" w:rsidP="00E1620F">
      <w:pPr>
        <w:numPr>
          <w:ilvl w:val="1"/>
          <w:numId w:val="6"/>
        </w:numPr>
        <w:ind w:firstLine="0"/>
        <w:rPr>
          <w:rFonts w:ascii="Times New Roman" w:hAnsi="Times New Roman"/>
          <w:b/>
          <w:sz w:val="22"/>
          <w:szCs w:val="22"/>
        </w:rPr>
      </w:pPr>
      <w:r w:rsidRPr="00342FA3">
        <w:rPr>
          <w:rFonts w:ascii="Times New Roman" w:hAnsi="Times New Roman"/>
          <w:b/>
          <w:sz w:val="22"/>
          <w:szCs w:val="22"/>
        </w:rPr>
        <w:t>Temporary Surcharge for Infrastructure Replacement or Repair</w:t>
      </w:r>
    </w:p>
    <w:p w14:paraId="7D3DDA03" w14:textId="77777777" w:rsidR="00E20080" w:rsidRPr="00342FA3" w:rsidRDefault="00E20080" w:rsidP="00342FA3">
      <w:pPr>
        <w:ind w:left="720"/>
        <w:rPr>
          <w:rFonts w:ascii="Times New Roman" w:hAnsi="Times New Roman"/>
          <w:b/>
          <w:sz w:val="22"/>
          <w:szCs w:val="22"/>
        </w:rPr>
      </w:pPr>
    </w:p>
    <w:p w14:paraId="48E19B54" w14:textId="77777777" w:rsidR="0091101D" w:rsidRPr="00342FA3" w:rsidRDefault="0091101D" w:rsidP="00E1620F">
      <w:pPr>
        <w:widowControl w:val="0"/>
        <w:numPr>
          <w:ilvl w:val="2"/>
          <w:numId w:val="6"/>
        </w:numPr>
        <w:suppressAutoHyphens/>
        <w:autoSpaceDE w:val="0"/>
        <w:ind w:left="2160" w:hanging="720"/>
        <w:rPr>
          <w:rFonts w:ascii="Times New Roman" w:hAnsi="Times New Roman"/>
          <w:color w:val="000000"/>
          <w:sz w:val="22"/>
          <w:szCs w:val="22"/>
          <w:u w:val="single"/>
        </w:rPr>
      </w:pPr>
      <w:r w:rsidRPr="00E1620F">
        <w:rPr>
          <w:rFonts w:ascii="Times New Roman" w:hAnsi="Times New Roman"/>
          <w:b/>
          <w:color w:val="000000"/>
          <w:sz w:val="22"/>
          <w:szCs w:val="22"/>
        </w:rPr>
        <w:t>Large water utilities</w:t>
      </w:r>
      <w:r w:rsidRPr="00342FA3">
        <w:rPr>
          <w:rFonts w:ascii="Times New Roman" w:hAnsi="Times New Roman"/>
          <w:color w:val="000000"/>
          <w:sz w:val="22"/>
          <w:szCs w:val="22"/>
        </w:rPr>
        <w:t>.</w:t>
      </w:r>
      <w:r w:rsidR="00342FA3">
        <w:rPr>
          <w:rFonts w:ascii="Times New Roman" w:hAnsi="Times New Roman"/>
          <w:color w:val="000000"/>
          <w:sz w:val="22"/>
          <w:szCs w:val="22"/>
        </w:rPr>
        <w:t xml:space="preserve"> </w:t>
      </w:r>
      <w:r w:rsidRPr="00342FA3">
        <w:rPr>
          <w:rFonts w:ascii="Times New Roman" w:hAnsi="Times New Roman"/>
          <w:color w:val="000000"/>
          <w:sz w:val="22"/>
          <w:szCs w:val="22"/>
        </w:rPr>
        <w:t xml:space="preserve">A large water utility shall not implement or modify any </w:t>
      </w:r>
      <w:r w:rsidRPr="00342FA3">
        <w:rPr>
          <w:rFonts w:ascii="Times New Roman" w:hAnsi="Times New Roman"/>
          <w:sz w:val="22"/>
          <w:szCs w:val="22"/>
        </w:rPr>
        <w:t>Temporary Surcharge for Infrastructure Replacement or Repair</w:t>
      </w:r>
      <w:r w:rsidRPr="00342FA3">
        <w:rPr>
          <w:rFonts w:ascii="Times New Roman" w:hAnsi="Times New Roman"/>
          <w:color w:val="000000"/>
          <w:sz w:val="22"/>
          <w:szCs w:val="22"/>
        </w:rPr>
        <w:t xml:space="preserve"> that would result in an increase in revenue requirements greater than 3%</w:t>
      </w:r>
      <w:r w:rsidR="00BD4BEE" w:rsidRPr="00342FA3">
        <w:rPr>
          <w:rFonts w:ascii="Times New Roman" w:hAnsi="Times New Roman"/>
          <w:color w:val="000000"/>
          <w:sz w:val="22"/>
          <w:szCs w:val="22"/>
        </w:rPr>
        <w:t xml:space="preserve"> of current revenue requirements</w:t>
      </w:r>
      <w:r w:rsidRPr="00342FA3">
        <w:rPr>
          <w:rFonts w:ascii="Times New Roman" w:hAnsi="Times New Roman"/>
          <w:color w:val="000000"/>
          <w:sz w:val="22"/>
          <w:szCs w:val="22"/>
        </w:rPr>
        <w:t xml:space="preserve">, or if the modification of a surcharge would result in an increase in revenue requirements of greater than 10% over </w:t>
      </w:r>
      <w:r w:rsidR="006C10BC" w:rsidRPr="00342FA3">
        <w:rPr>
          <w:rFonts w:ascii="Times New Roman" w:hAnsi="Times New Roman"/>
          <w:color w:val="000000"/>
          <w:sz w:val="22"/>
          <w:szCs w:val="22"/>
        </w:rPr>
        <w:t>rates in effect after the last general rate increase</w:t>
      </w:r>
      <w:r w:rsidRPr="00342FA3">
        <w:rPr>
          <w:rFonts w:ascii="Times New Roman" w:hAnsi="Times New Roman"/>
          <w:color w:val="000000"/>
          <w:sz w:val="22"/>
          <w:szCs w:val="22"/>
        </w:rPr>
        <w:t xml:space="preserve">; </w:t>
      </w:r>
    </w:p>
    <w:p w14:paraId="1210B145" w14:textId="77777777" w:rsidR="00994E67" w:rsidRPr="00342FA3" w:rsidRDefault="00994E67" w:rsidP="00E1620F">
      <w:pPr>
        <w:widowControl w:val="0"/>
        <w:suppressAutoHyphens/>
        <w:autoSpaceDE w:val="0"/>
        <w:ind w:left="2160" w:hanging="720"/>
        <w:rPr>
          <w:rFonts w:ascii="Times New Roman" w:hAnsi="Times New Roman"/>
          <w:color w:val="000000"/>
          <w:sz w:val="22"/>
          <w:szCs w:val="22"/>
          <w:u w:val="single"/>
        </w:rPr>
      </w:pPr>
    </w:p>
    <w:p w14:paraId="256D700C" w14:textId="77777777" w:rsidR="0091101D" w:rsidRPr="00342FA3" w:rsidRDefault="0091101D" w:rsidP="00E1620F">
      <w:pPr>
        <w:keepNext/>
        <w:keepLines/>
        <w:widowControl w:val="0"/>
        <w:numPr>
          <w:ilvl w:val="2"/>
          <w:numId w:val="6"/>
        </w:numPr>
        <w:suppressAutoHyphens/>
        <w:autoSpaceDE w:val="0"/>
        <w:ind w:left="2160" w:hanging="720"/>
        <w:rPr>
          <w:rFonts w:ascii="Times New Roman" w:hAnsi="Times New Roman"/>
          <w:bCs/>
          <w:color w:val="000000"/>
          <w:sz w:val="22"/>
          <w:szCs w:val="22"/>
          <w:u w:val="single"/>
        </w:rPr>
      </w:pPr>
      <w:r w:rsidRPr="00E1620F">
        <w:rPr>
          <w:rFonts w:ascii="Times New Roman" w:hAnsi="Times New Roman"/>
          <w:b/>
          <w:color w:val="000000"/>
          <w:sz w:val="22"/>
          <w:szCs w:val="22"/>
        </w:rPr>
        <w:t>Medium water utilities</w:t>
      </w:r>
      <w:r w:rsidRPr="00E1620F">
        <w:rPr>
          <w:rFonts w:ascii="Times New Roman" w:hAnsi="Times New Roman"/>
          <w:color w:val="000000"/>
          <w:sz w:val="22"/>
          <w:szCs w:val="22"/>
        </w:rPr>
        <w:t>.</w:t>
      </w:r>
      <w:r w:rsidR="00342FA3">
        <w:rPr>
          <w:rFonts w:ascii="Times New Roman" w:hAnsi="Times New Roman"/>
          <w:color w:val="000000"/>
          <w:sz w:val="22"/>
          <w:szCs w:val="22"/>
        </w:rPr>
        <w:t xml:space="preserve"> </w:t>
      </w:r>
      <w:r w:rsidRPr="00342FA3">
        <w:rPr>
          <w:rFonts w:ascii="Times New Roman" w:hAnsi="Times New Roman"/>
          <w:color w:val="000000"/>
          <w:sz w:val="22"/>
          <w:szCs w:val="22"/>
        </w:rPr>
        <w:t xml:space="preserve">A medium water utility shall not implement a </w:t>
      </w:r>
      <w:r w:rsidR="003F45BB" w:rsidRPr="00342FA3">
        <w:rPr>
          <w:rFonts w:ascii="Times New Roman" w:hAnsi="Times New Roman"/>
          <w:color w:val="000000"/>
          <w:sz w:val="22"/>
          <w:szCs w:val="22"/>
        </w:rPr>
        <w:t xml:space="preserve">or modify any </w:t>
      </w:r>
      <w:r w:rsidRPr="00342FA3">
        <w:rPr>
          <w:rFonts w:ascii="Times New Roman" w:hAnsi="Times New Roman"/>
          <w:sz w:val="22"/>
          <w:szCs w:val="22"/>
        </w:rPr>
        <w:t>Temporary Surcharge for Infrastructure Replacement or Repair</w:t>
      </w:r>
      <w:r w:rsidRPr="00342FA3">
        <w:rPr>
          <w:rFonts w:ascii="Times New Roman" w:hAnsi="Times New Roman"/>
          <w:color w:val="000000"/>
          <w:sz w:val="22"/>
          <w:szCs w:val="22"/>
        </w:rPr>
        <w:t xml:space="preserve"> </w:t>
      </w:r>
      <w:r w:rsidR="00EC4435" w:rsidRPr="00342FA3">
        <w:rPr>
          <w:rFonts w:ascii="Times New Roman" w:hAnsi="Times New Roman"/>
          <w:color w:val="000000"/>
          <w:sz w:val="22"/>
          <w:szCs w:val="22"/>
        </w:rPr>
        <w:t>t</w:t>
      </w:r>
      <w:r w:rsidRPr="00342FA3">
        <w:rPr>
          <w:rFonts w:ascii="Times New Roman" w:hAnsi="Times New Roman"/>
          <w:color w:val="000000"/>
          <w:sz w:val="22"/>
          <w:szCs w:val="22"/>
        </w:rPr>
        <w:t xml:space="preserve">hat would result in an increase in revenue requirements greater than 5% of current revenue requirements or if the modification of a surcharge would result in an increase in revenue requirements of greater than 15% over </w:t>
      </w:r>
      <w:r w:rsidR="006C10BC" w:rsidRPr="00342FA3">
        <w:rPr>
          <w:rFonts w:ascii="Times New Roman" w:hAnsi="Times New Roman"/>
          <w:color w:val="000000"/>
          <w:sz w:val="22"/>
          <w:szCs w:val="22"/>
        </w:rPr>
        <w:t>rates in effect after the last general rate increase;</w:t>
      </w:r>
      <w:r w:rsidRPr="00342FA3">
        <w:rPr>
          <w:rFonts w:ascii="Times New Roman" w:hAnsi="Times New Roman"/>
          <w:color w:val="000000"/>
          <w:sz w:val="22"/>
          <w:szCs w:val="22"/>
        </w:rPr>
        <w:t xml:space="preserve"> </w:t>
      </w:r>
    </w:p>
    <w:p w14:paraId="727036E0" w14:textId="77777777" w:rsidR="00994E67" w:rsidRPr="00342FA3" w:rsidRDefault="00994E67" w:rsidP="00E1620F">
      <w:pPr>
        <w:keepNext/>
        <w:keepLines/>
        <w:widowControl w:val="0"/>
        <w:suppressAutoHyphens/>
        <w:autoSpaceDE w:val="0"/>
        <w:rPr>
          <w:rFonts w:ascii="Times New Roman" w:hAnsi="Times New Roman"/>
          <w:bCs/>
          <w:color w:val="000000"/>
          <w:sz w:val="22"/>
          <w:szCs w:val="22"/>
          <w:u w:val="single"/>
        </w:rPr>
      </w:pPr>
    </w:p>
    <w:p w14:paraId="55F62A42" w14:textId="77777777" w:rsidR="0091101D" w:rsidRPr="00342FA3" w:rsidRDefault="0091101D" w:rsidP="00E1620F">
      <w:pPr>
        <w:keepNext/>
        <w:keepLines/>
        <w:numPr>
          <w:ilvl w:val="2"/>
          <w:numId w:val="6"/>
        </w:numPr>
        <w:tabs>
          <w:tab w:val="left" w:pos="2160"/>
          <w:tab w:val="left" w:pos="3240"/>
        </w:tabs>
        <w:suppressAutoHyphens/>
        <w:ind w:left="2160" w:hanging="720"/>
        <w:rPr>
          <w:rFonts w:ascii="Times New Roman" w:hAnsi="Times New Roman"/>
          <w:color w:val="000000"/>
          <w:sz w:val="22"/>
          <w:szCs w:val="22"/>
        </w:rPr>
      </w:pPr>
      <w:r w:rsidRPr="00E1620F">
        <w:rPr>
          <w:rFonts w:ascii="Times New Roman" w:hAnsi="Times New Roman"/>
          <w:b/>
          <w:bCs/>
          <w:color w:val="000000"/>
          <w:sz w:val="22"/>
          <w:szCs w:val="22"/>
        </w:rPr>
        <w:t>Small water utilities</w:t>
      </w:r>
      <w:r w:rsidRPr="00E1620F">
        <w:rPr>
          <w:rFonts w:ascii="Times New Roman" w:hAnsi="Times New Roman"/>
          <w:bCs/>
          <w:color w:val="000000"/>
          <w:sz w:val="22"/>
          <w:szCs w:val="22"/>
        </w:rPr>
        <w:t>.</w:t>
      </w:r>
      <w:r w:rsidR="00342FA3">
        <w:rPr>
          <w:rFonts w:ascii="Times New Roman" w:hAnsi="Times New Roman"/>
          <w:bCs/>
          <w:color w:val="000000"/>
          <w:sz w:val="22"/>
          <w:szCs w:val="22"/>
        </w:rPr>
        <w:t xml:space="preserve"> </w:t>
      </w:r>
      <w:r w:rsidRPr="00342FA3">
        <w:rPr>
          <w:rFonts w:ascii="Times New Roman" w:hAnsi="Times New Roman"/>
          <w:bCs/>
          <w:color w:val="000000"/>
          <w:sz w:val="22"/>
          <w:szCs w:val="22"/>
        </w:rPr>
        <w:t xml:space="preserve">A small water utility </w:t>
      </w:r>
      <w:r w:rsidRPr="00342FA3">
        <w:rPr>
          <w:rFonts w:ascii="Times New Roman" w:hAnsi="Times New Roman"/>
          <w:color w:val="000000"/>
          <w:sz w:val="22"/>
          <w:szCs w:val="22"/>
        </w:rPr>
        <w:t xml:space="preserve">shall not implement or modify any </w:t>
      </w:r>
      <w:r w:rsidRPr="00342FA3">
        <w:rPr>
          <w:rFonts w:ascii="Times New Roman" w:hAnsi="Times New Roman"/>
          <w:sz w:val="22"/>
          <w:szCs w:val="22"/>
        </w:rPr>
        <w:t>Temporary Surcharge for Infrastructure Replacement or Repair</w:t>
      </w:r>
      <w:r w:rsidRPr="00342FA3">
        <w:rPr>
          <w:rFonts w:ascii="Times New Roman" w:hAnsi="Times New Roman"/>
          <w:color w:val="000000"/>
          <w:sz w:val="22"/>
          <w:szCs w:val="22"/>
        </w:rPr>
        <w:t xml:space="preserve"> that would result in an increase in revenue requirements greater than 7.5%</w:t>
      </w:r>
      <w:r w:rsidR="00BD4BEE" w:rsidRPr="00342FA3">
        <w:rPr>
          <w:rFonts w:ascii="Times New Roman" w:hAnsi="Times New Roman"/>
          <w:color w:val="000000"/>
          <w:sz w:val="22"/>
          <w:szCs w:val="22"/>
        </w:rPr>
        <w:t xml:space="preserve"> of current revenue requirements</w:t>
      </w:r>
      <w:r w:rsidRPr="00342FA3">
        <w:rPr>
          <w:rFonts w:ascii="Times New Roman" w:hAnsi="Times New Roman"/>
          <w:color w:val="000000"/>
          <w:sz w:val="22"/>
          <w:szCs w:val="22"/>
        </w:rPr>
        <w:t xml:space="preserve">, or if the modification of a surcharge would result in an increase in revenue requirements of greater than 20% over </w:t>
      </w:r>
      <w:r w:rsidR="006C10BC" w:rsidRPr="00342FA3">
        <w:rPr>
          <w:rFonts w:ascii="Times New Roman" w:hAnsi="Times New Roman"/>
          <w:color w:val="000000"/>
          <w:sz w:val="22"/>
          <w:szCs w:val="22"/>
        </w:rPr>
        <w:t>rates in effect after the last general rate increase.</w:t>
      </w:r>
      <w:r w:rsidRPr="00342FA3">
        <w:rPr>
          <w:rFonts w:ascii="Times New Roman" w:hAnsi="Times New Roman"/>
          <w:bCs/>
          <w:color w:val="000000"/>
          <w:sz w:val="22"/>
          <w:szCs w:val="22"/>
        </w:rPr>
        <w:t xml:space="preserve"> </w:t>
      </w:r>
    </w:p>
    <w:p w14:paraId="5FBFFB9E" w14:textId="77777777" w:rsidR="0091101D" w:rsidRPr="00342FA3" w:rsidRDefault="0091101D" w:rsidP="00342FA3">
      <w:pPr>
        <w:tabs>
          <w:tab w:val="left" w:pos="3240"/>
        </w:tabs>
        <w:suppressAutoHyphens/>
        <w:ind w:left="1080"/>
        <w:rPr>
          <w:rFonts w:ascii="Times New Roman" w:hAnsi="Times New Roman"/>
          <w:color w:val="000000"/>
          <w:sz w:val="22"/>
          <w:szCs w:val="22"/>
        </w:rPr>
      </w:pPr>
    </w:p>
    <w:p w14:paraId="6324CDD7" w14:textId="77777777" w:rsidR="0091101D" w:rsidRPr="00342FA3" w:rsidRDefault="0091101D" w:rsidP="00E1620F">
      <w:pPr>
        <w:numPr>
          <w:ilvl w:val="1"/>
          <w:numId w:val="6"/>
        </w:numPr>
        <w:ind w:left="1440" w:hanging="720"/>
        <w:rPr>
          <w:rFonts w:ascii="Times New Roman" w:hAnsi="Times New Roman"/>
          <w:b/>
          <w:sz w:val="22"/>
          <w:szCs w:val="22"/>
        </w:rPr>
      </w:pPr>
      <w:r w:rsidRPr="00342FA3">
        <w:rPr>
          <w:rFonts w:ascii="Times New Roman" w:hAnsi="Times New Roman"/>
          <w:b/>
          <w:sz w:val="22"/>
          <w:szCs w:val="22"/>
        </w:rPr>
        <w:t>Capital Reserve Accounts</w:t>
      </w:r>
    </w:p>
    <w:p w14:paraId="15F98B19" w14:textId="77777777" w:rsidR="00994E67" w:rsidRPr="00342FA3" w:rsidRDefault="00994E67" w:rsidP="00342FA3">
      <w:pPr>
        <w:ind w:left="720"/>
        <w:rPr>
          <w:rFonts w:ascii="Times New Roman" w:hAnsi="Times New Roman"/>
          <w:b/>
          <w:sz w:val="22"/>
          <w:szCs w:val="22"/>
        </w:rPr>
      </w:pPr>
    </w:p>
    <w:p w14:paraId="2159F754" w14:textId="77777777" w:rsidR="0091101D" w:rsidRPr="00342FA3" w:rsidRDefault="0091101D" w:rsidP="00E1620F">
      <w:pPr>
        <w:numPr>
          <w:ilvl w:val="2"/>
          <w:numId w:val="6"/>
        </w:numPr>
        <w:suppressAutoHyphens/>
        <w:ind w:left="2160" w:hanging="720"/>
        <w:rPr>
          <w:rFonts w:ascii="Times New Roman" w:hAnsi="Times New Roman"/>
          <w:color w:val="000000"/>
          <w:sz w:val="22"/>
          <w:szCs w:val="22"/>
        </w:rPr>
      </w:pPr>
      <w:r w:rsidRPr="00342FA3">
        <w:rPr>
          <w:rFonts w:ascii="Times New Roman" w:hAnsi="Times New Roman"/>
          <w:sz w:val="22"/>
          <w:szCs w:val="22"/>
        </w:rPr>
        <w:t>The amount of a water utility's revenue requirement attributed to funding a capital reserve account shall not exceed:</w:t>
      </w:r>
    </w:p>
    <w:p w14:paraId="137222AA" w14:textId="77777777" w:rsidR="00994E67" w:rsidRPr="00342FA3" w:rsidRDefault="00994E67" w:rsidP="00342FA3">
      <w:pPr>
        <w:tabs>
          <w:tab w:val="left" w:pos="1860"/>
        </w:tabs>
        <w:suppressAutoHyphens/>
        <w:ind w:left="1080"/>
        <w:rPr>
          <w:rFonts w:ascii="Times New Roman" w:hAnsi="Times New Roman"/>
          <w:color w:val="000000"/>
          <w:sz w:val="22"/>
          <w:szCs w:val="22"/>
        </w:rPr>
      </w:pPr>
    </w:p>
    <w:p w14:paraId="1CA8A2BC" w14:textId="77777777" w:rsidR="00994E67" w:rsidRPr="00342FA3" w:rsidRDefault="0091101D" w:rsidP="00E1620F">
      <w:pPr>
        <w:widowControl w:val="0"/>
        <w:numPr>
          <w:ilvl w:val="3"/>
          <w:numId w:val="6"/>
        </w:numPr>
        <w:tabs>
          <w:tab w:val="left" w:pos="1275"/>
        </w:tabs>
        <w:suppressAutoHyphens/>
        <w:autoSpaceDE w:val="0"/>
        <w:ind w:left="2880" w:hanging="720"/>
        <w:rPr>
          <w:rFonts w:ascii="Times New Roman" w:hAnsi="Times New Roman"/>
          <w:color w:val="000000"/>
          <w:sz w:val="22"/>
          <w:szCs w:val="22"/>
        </w:rPr>
      </w:pPr>
      <w:r w:rsidRPr="00342FA3">
        <w:rPr>
          <w:rFonts w:ascii="Times New Roman" w:hAnsi="Times New Roman"/>
          <w:color w:val="000000"/>
          <w:sz w:val="22"/>
          <w:szCs w:val="22"/>
        </w:rPr>
        <w:t>1% of current gross utility plant if the utility is a large water utility</w:t>
      </w:r>
      <w:r w:rsidR="002D2402" w:rsidRPr="00342FA3">
        <w:rPr>
          <w:rFonts w:ascii="Times New Roman" w:hAnsi="Times New Roman"/>
          <w:color w:val="000000"/>
          <w:sz w:val="22"/>
          <w:szCs w:val="22"/>
        </w:rPr>
        <w:t>;</w:t>
      </w:r>
      <w:r w:rsidRPr="00342FA3">
        <w:rPr>
          <w:rFonts w:ascii="Times New Roman" w:hAnsi="Times New Roman"/>
          <w:color w:val="000000"/>
          <w:sz w:val="22"/>
          <w:szCs w:val="22"/>
        </w:rPr>
        <w:t xml:space="preserve"> </w:t>
      </w:r>
    </w:p>
    <w:p w14:paraId="0C77CB02" w14:textId="77777777" w:rsidR="00994E67" w:rsidRPr="00342FA3" w:rsidRDefault="00994E67" w:rsidP="00E1620F">
      <w:pPr>
        <w:widowControl w:val="0"/>
        <w:tabs>
          <w:tab w:val="left" w:pos="1275"/>
        </w:tabs>
        <w:suppressAutoHyphens/>
        <w:autoSpaceDE w:val="0"/>
        <w:ind w:left="2880" w:hanging="720"/>
        <w:rPr>
          <w:rFonts w:ascii="Times New Roman" w:hAnsi="Times New Roman"/>
          <w:color w:val="000000"/>
          <w:sz w:val="22"/>
          <w:szCs w:val="22"/>
        </w:rPr>
      </w:pPr>
    </w:p>
    <w:p w14:paraId="6AB3D4DB" w14:textId="77777777" w:rsidR="0091101D" w:rsidRPr="00342FA3" w:rsidRDefault="0091101D" w:rsidP="00E1620F">
      <w:pPr>
        <w:widowControl w:val="0"/>
        <w:numPr>
          <w:ilvl w:val="3"/>
          <w:numId w:val="6"/>
        </w:numPr>
        <w:tabs>
          <w:tab w:val="left" w:pos="1275"/>
        </w:tabs>
        <w:suppressAutoHyphens/>
        <w:autoSpaceDE w:val="0"/>
        <w:ind w:left="2880" w:hanging="720"/>
        <w:rPr>
          <w:rFonts w:ascii="Times New Roman" w:hAnsi="Times New Roman"/>
          <w:color w:val="000000"/>
          <w:sz w:val="22"/>
          <w:szCs w:val="22"/>
        </w:rPr>
      </w:pPr>
      <w:r w:rsidRPr="00342FA3">
        <w:rPr>
          <w:rFonts w:ascii="Times New Roman" w:hAnsi="Times New Roman"/>
          <w:color w:val="000000"/>
          <w:sz w:val="22"/>
          <w:szCs w:val="22"/>
        </w:rPr>
        <w:t>3% of current gross utility plant if the utility is a medium</w:t>
      </w:r>
      <w:r w:rsidR="00957B81" w:rsidRPr="00342FA3">
        <w:rPr>
          <w:rFonts w:ascii="Times New Roman" w:hAnsi="Times New Roman"/>
          <w:color w:val="000000"/>
          <w:sz w:val="22"/>
          <w:szCs w:val="22"/>
        </w:rPr>
        <w:t xml:space="preserve"> utility</w:t>
      </w:r>
      <w:r w:rsidRPr="00342FA3">
        <w:rPr>
          <w:rFonts w:ascii="Times New Roman" w:hAnsi="Times New Roman"/>
          <w:color w:val="000000"/>
          <w:sz w:val="22"/>
          <w:szCs w:val="22"/>
        </w:rPr>
        <w:t xml:space="preserve"> ; and </w:t>
      </w:r>
    </w:p>
    <w:p w14:paraId="0FF9BA31" w14:textId="77777777" w:rsidR="00994E67" w:rsidRPr="00342FA3" w:rsidRDefault="00994E67" w:rsidP="00E1620F">
      <w:pPr>
        <w:widowControl w:val="0"/>
        <w:tabs>
          <w:tab w:val="left" w:pos="1275"/>
        </w:tabs>
        <w:suppressAutoHyphens/>
        <w:autoSpaceDE w:val="0"/>
        <w:ind w:left="2880" w:hanging="720"/>
        <w:rPr>
          <w:rFonts w:ascii="Times New Roman" w:hAnsi="Times New Roman"/>
          <w:color w:val="000000"/>
          <w:sz w:val="22"/>
          <w:szCs w:val="22"/>
        </w:rPr>
      </w:pPr>
    </w:p>
    <w:p w14:paraId="7A689B1A" w14:textId="77777777" w:rsidR="0091101D" w:rsidRPr="00342FA3" w:rsidRDefault="0091101D" w:rsidP="00E1620F">
      <w:pPr>
        <w:numPr>
          <w:ilvl w:val="3"/>
          <w:numId w:val="6"/>
        </w:numPr>
        <w:ind w:left="2880" w:hanging="720"/>
        <w:rPr>
          <w:rFonts w:ascii="Times New Roman" w:hAnsi="Times New Roman"/>
          <w:color w:val="000000"/>
          <w:sz w:val="22"/>
          <w:szCs w:val="22"/>
        </w:rPr>
      </w:pPr>
      <w:r w:rsidRPr="00342FA3">
        <w:rPr>
          <w:rFonts w:ascii="Times New Roman" w:hAnsi="Times New Roman"/>
          <w:color w:val="000000"/>
          <w:sz w:val="22"/>
          <w:szCs w:val="22"/>
        </w:rPr>
        <w:t>5% of current gross utility plant if the utility is a small water utility</w:t>
      </w:r>
      <w:r w:rsidR="002D2402" w:rsidRPr="00342FA3">
        <w:rPr>
          <w:rFonts w:ascii="Times New Roman" w:hAnsi="Times New Roman"/>
          <w:color w:val="000000"/>
          <w:sz w:val="22"/>
          <w:szCs w:val="22"/>
        </w:rPr>
        <w:t>.</w:t>
      </w:r>
      <w:r w:rsidRPr="00342FA3">
        <w:rPr>
          <w:rFonts w:ascii="Times New Roman" w:hAnsi="Times New Roman"/>
          <w:color w:val="000000"/>
          <w:sz w:val="22"/>
          <w:szCs w:val="22"/>
        </w:rPr>
        <w:t xml:space="preserve"> </w:t>
      </w:r>
    </w:p>
    <w:p w14:paraId="1A132238" w14:textId="77777777" w:rsidR="0091101D" w:rsidRPr="00342FA3" w:rsidRDefault="0091101D" w:rsidP="00342FA3">
      <w:pPr>
        <w:ind w:left="1440"/>
        <w:rPr>
          <w:rFonts w:ascii="Times New Roman" w:hAnsi="Times New Roman"/>
          <w:color w:val="000000"/>
          <w:sz w:val="22"/>
          <w:szCs w:val="22"/>
        </w:rPr>
      </w:pPr>
    </w:p>
    <w:p w14:paraId="6B1475DD" w14:textId="77777777" w:rsidR="0038344B" w:rsidRPr="00342FA3" w:rsidRDefault="0038344B" w:rsidP="00E1620F">
      <w:pPr>
        <w:numPr>
          <w:ilvl w:val="2"/>
          <w:numId w:val="6"/>
        </w:numPr>
        <w:ind w:left="2160" w:hanging="720"/>
        <w:rPr>
          <w:rFonts w:ascii="Times New Roman" w:hAnsi="Times New Roman"/>
          <w:color w:val="000000"/>
          <w:sz w:val="22"/>
          <w:szCs w:val="22"/>
        </w:rPr>
      </w:pPr>
      <w:r w:rsidRPr="00342FA3">
        <w:rPr>
          <w:rFonts w:ascii="Times New Roman" w:hAnsi="Times New Roman"/>
          <w:color w:val="000000"/>
          <w:sz w:val="22"/>
          <w:szCs w:val="22"/>
        </w:rPr>
        <w:t>T</w:t>
      </w:r>
      <w:r w:rsidR="0091101D" w:rsidRPr="00342FA3">
        <w:rPr>
          <w:rFonts w:ascii="Times New Roman" w:hAnsi="Times New Roman"/>
          <w:color w:val="000000"/>
          <w:sz w:val="22"/>
          <w:szCs w:val="22"/>
        </w:rPr>
        <w:t xml:space="preserve">he amount of </w:t>
      </w:r>
      <w:r w:rsidRPr="00342FA3">
        <w:rPr>
          <w:rFonts w:ascii="Times New Roman" w:hAnsi="Times New Roman"/>
          <w:color w:val="000000"/>
          <w:sz w:val="22"/>
          <w:szCs w:val="22"/>
        </w:rPr>
        <w:t xml:space="preserve">the utility’s </w:t>
      </w:r>
      <w:r w:rsidR="0091101D" w:rsidRPr="00342FA3">
        <w:rPr>
          <w:rFonts w:ascii="Times New Roman" w:hAnsi="Times New Roman"/>
          <w:color w:val="000000"/>
          <w:sz w:val="22"/>
          <w:szCs w:val="22"/>
        </w:rPr>
        <w:t xml:space="preserve">revenue requirement </w:t>
      </w:r>
      <w:r w:rsidR="00BD4BEE" w:rsidRPr="00342FA3">
        <w:rPr>
          <w:rFonts w:ascii="Times New Roman" w:hAnsi="Times New Roman"/>
          <w:color w:val="000000"/>
          <w:sz w:val="22"/>
          <w:szCs w:val="22"/>
        </w:rPr>
        <w:t xml:space="preserve">attributed </w:t>
      </w:r>
      <w:r w:rsidR="0091101D" w:rsidRPr="00342FA3">
        <w:rPr>
          <w:rFonts w:ascii="Times New Roman" w:hAnsi="Times New Roman"/>
          <w:color w:val="000000"/>
          <w:sz w:val="22"/>
          <w:szCs w:val="22"/>
        </w:rPr>
        <w:t xml:space="preserve">to fund a capital reserve account </w:t>
      </w:r>
      <w:r w:rsidRPr="00342FA3">
        <w:rPr>
          <w:rFonts w:ascii="Times New Roman" w:hAnsi="Times New Roman"/>
          <w:color w:val="000000"/>
          <w:sz w:val="22"/>
          <w:szCs w:val="22"/>
        </w:rPr>
        <w:t>shall not exceed:</w:t>
      </w:r>
      <w:r w:rsidR="00342FA3">
        <w:rPr>
          <w:rFonts w:ascii="Times New Roman" w:hAnsi="Times New Roman"/>
          <w:color w:val="000000"/>
          <w:sz w:val="22"/>
          <w:szCs w:val="22"/>
        </w:rPr>
        <w:t xml:space="preserve"> </w:t>
      </w:r>
    </w:p>
    <w:p w14:paraId="0AFA8FFB" w14:textId="77777777" w:rsidR="00994E67" w:rsidRPr="00342FA3" w:rsidRDefault="00994E67" w:rsidP="00342FA3">
      <w:pPr>
        <w:ind w:left="720"/>
        <w:rPr>
          <w:rFonts w:ascii="Times New Roman" w:hAnsi="Times New Roman"/>
          <w:color w:val="000000"/>
          <w:sz w:val="22"/>
          <w:szCs w:val="22"/>
        </w:rPr>
      </w:pPr>
    </w:p>
    <w:p w14:paraId="49724ADA" w14:textId="77777777" w:rsidR="00994E67" w:rsidRPr="00342FA3" w:rsidRDefault="0038344B" w:rsidP="00E1620F">
      <w:pPr>
        <w:widowControl w:val="0"/>
        <w:numPr>
          <w:ilvl w:val="3"/>
          <w:numId w:val="6"/>
        </w:numPr>
        <w:tabs>
          <w:tab w:val="left" w:pos="1275"/>
          <w:tab w:val="left" w:pos="2160"/>
        </w:tabs>
        <w:suppressAutoHyphens/>
        <w:autoSpaceDE w:val="0"/>
        <w:ind w:left="2880" w:hanging="720"/>
        <w:rPr>
          <w:rFonts w:ascii="Times New Roman" w:hAnsi="Times New Roman"/>
          <w:color w:val="000000"/>
          <w:sz w:val="22"/>
          <w:szCs w:val="22"/>
        </w:rPr>
      </w:pPr>
      <w:r w:rsidRPr="00342FA3">
        <w:rPr>
          <w:rFonts w:ascii="Times New Roman" w:hAnsi="Times New Roman"/>
          <w:color w:val="000000"/>
          <w:sz w:val="22"/>
          <w:szCs w:val="22"/>
        </w:rPr>
        <w:t>10% if the u</w:t>
      </w:r>
      <w:r w:rsidR="00994E67" w:rsidRPr="00342FA3">
        <w:rPr>
          <w:rFonts w:ascii="Times New Roman" w:hAnsi="Times New Roman"/>
          <w:color w:val="000000"/>
          <w:sz w:val="22"/>
          <w:szCs w:val="22"/>
        </w:rPr>
        <w:t>tility is a large water utility</w:t>
      </w:r>
    </w:p>
    <w:p w14:paraId="40AE6FA7" w14:textId="77777777" w:rsidR="00994E67" w:rsidRPr="00342FA3" w:rsidRDefault="00994E67" w:rsidP="00E1620F">
      <w:pPr>
        <w:widowControl w:val="0"/>
        <w:tabs>
          <w:tab w:val="left" w:pos="1275"/>
          <w:tab w:val="left" w:pos="2160"/>
        </w:tabs>
        <w:suppressAutoHyphens/>
        <w:autoSpaceDE w:val="0"/>
        <w:ind w:left="2880" w:hanging="720"/>
        <w:rPr>
          <w:rFonts w:ascii="Times New Roman" w:hAnsi="Times New Roman"/>
          <w:color w:val="000000"/>
          <w:sz w:val="22"/>
          <w:szCs w:val="22"/>
        </w:rPr>
      </w:pPr>
    </w:p>
    <w:p w14:paraId="7EFE2711" w14:textId="77777777" w:rsidR="0038344B" w:rsidRPr="00342FA3" w:rsidRDefault="0038344B" w:rsidP="00E1620F">
      <w:pPr>
        <w:widowControl w:val="0"/>
        <w:numPr>
          <w:ilvl w:val="3"/>
          <w:numId w:val="6"/>
        </w:numPr>
        <w:tabs>
          <w:tab w:val="left" w:pos="1275"/>
          <w:tab w:val="left" w:pos="2160"/>
        </w:tabs>
        <w:suppressAutoHyphens/>
        <w:autoSpaceDE w:val="0"/>
        <w:ind w:left="2880" w:hanging="720"/>
        <w:rPr>
          <w:rFonts w:ascii="Times New Roman" w:hAnsi="Times New Roman"/>
          <w:color w:val="000000"/>
          <w:sz w:val="22"/>
          <w:szCs w:val="22"/>
        </w:rPr>
      </w:pPr>
      <w:r w:rsidRPr="00342FA3">
        <w:rPr>
          <w:rFonts w:ascii="Times New Roman" w:hAnsi="Times New Roman"/>
          <w:color w:val="000000"/>
          <w:sz w:val="22"/>
          <w:szCs w:val="22"/>
        </w:rPr>
        <w:t xml:space="preserve">15% if the utility is a medium water utility; and </w:t>
      </w:r>
    </w:p>
    <w:p w14:paraId="772DA95D" w14:textId="77777777" w:rsidR="00994E67" w:rsidRPr="00342FA3" w:rsidRDefault="00994E67" w:rsidP="00E1620F">
      <w:pPr>
        <w:widowControl w:val="0"/>
        <w:tabs>
          <w:tab w:val="left" w:pos="1275"/>
          <w:tab w:val="left" w:pos="2160"/>
        </w:tabs>
        <w:suppressAutoHyphens/>
        <w:autoSpaceDE w:val="0"/>
        <w:ind w:left="2880" w:hanging="720"/>
        <w:rPr>
          <w:rFonts w:ascii="Times New Roman" w:hAnsi="Times New Roman"/>
          <w:color w:val="000000"/>
          <w:sz w:val="22"/>
          <w:szCs w:val="22"/>
        </w:rPr>
      </w:pPr>
    </w:p>
    <w:p w14:paraId="2DC74E18" w14:textId="77777777" w:rsidR="0091101D" w:rsidRPr="00342FA3" w:rsidRDefault="0038344B" w:rsidP="00E1620F">
      <w:pPr>
        <w:numPr>
          <w:ilvl w:val="3"/>
          <w:numId w:val="6"/>
        </w:numPr>
        <w:tabs>
          <w:tab w:val="left" w:pos="2160"/>
        </w:tabs>
        <w:ind w:left="2880" w:hanging="720"/>
        <w:rPr>
          <w:rFonts w:ascii="Times New Roman" w:hAnsi="Times New Roman"/>
          <w:color w:val="000000"/>
          <w:sz w:val="22"/>
          <w:szCs w:val="22"/>
        </w:rPr>
      </w:pPr>
      <w:r w:rsidRPr="00342FA3">
        <w:rPr>
          <w:rFonts w:ascii="Times New Roman" w:hAnsi="Times New Roman"/>
          <w:color w:val="000000"/>
          <w:sz w:val="22"/>
          <w:szCs w:val="22"/>
        </w:rPr>
        <w:t>20% if the utility is a small water utility.</w:t>
      </w:r>
      <w:r w:rsidR="00342FA3">
        <w:rPr>
          <w:rFonts w:ascii="Times New Roman" w:hAnsi="Times New Roman"/>
          <w:color w:val="000000"/>
          <w:sz w:val="22"/>
          <w:szCs w:val="22"/>
        </w:rPr>
        <w:t xml:space="preserve"> </w:t>
      </w:r>
    </w:p>
    <w:p w14:paraId="520BCB8E" w14:textId="77777777" w:rsidR="0091101D" w:rsidRDefault="0091101D" w:rsidP="00E1620F">
      <w:pPr>
        <w:tabs>
          <w:tab w:val="left" w:pos="2160"/>
        </w:tabs>
        <w:ind w:left="2880" w:hanging="720"/>
        <w:rPr>
          <w:rFonts w:ascii="Times New Roman" w:hAnsi="Times New Roman"/>
          <w:sz w:val="22"/>
          <w:szCs w:val="22"/>
        </w:rPr>
      </w:pPr>
    </w:p>
    <w:p w14:paraId="298CE273" w14:textId="77777777" w:rsidR="001D302D" w:rsidRPr="00342FA3" w:rsidRDefault="001D302D" w:rsidP="00E1620F">
      <w:pPr>
        <w:tabs>
          <w:tab w:val="left" w:pos="2160"/>
        </w:tabs>
        <w:ind w:left="2880" w:hanging="720"/>
        <w:rPr>
          <w:rFonts w:ascii="Times New Roman" w:hAnsi="Times New Roman"/>
          <w:sz w:val="22"/>
          <w:szCs w:val="22"/>
        </w:rPr>
      </w:pPr>
    </w:p>
    <w:p w14:paraId="1CD823C8" w14:textId="77777777" w:rsidR="0091101D" w:rsidRPr="00342FA3" w:rsidRDefault="0091101D" w:rsidP="00342FA3">
      <w:pPr>
        <w:numPr>
          <w:ilvl w:val="0"/>
          <w:numId w:val="6"/>
        </w:numPr>
        <w:tabs>
          <w:tab w:val="clear" w:pos="360"/>
          <w:tab w:val="num" w:pos="741"/>
        </w:tabs>
        <w:rPr>
          <w:rFonts w:ascii="Times New Roman" w:hAnsi="Times New Roman"/>
          <w:sz w:val="22"/>
          <w:szCs w:val="22"/>
        </w:rPr>
      </w:pPr>
      <w:r w:rsidRPr="00342FA3">
        <w:rPr>
          <w:rFonts w:ascii="Times New Roman" w:hAnsi="Times New Roman"/>
          <w:b/>
          <w:sz w:val="22"/>
          <w:szCs w:val="22"/>
        </w:rPr>
        <w:t>AUTHORIZED USES</w:t>
      </w:r>
    </w:p>
    <w:p w14:paraId="2AE16681" w14:textId="77777777" w:rsidR="00994E67" w:rsidRPr="00342FA3" w:rsidRDefault="00994E67" w:rsidP="00342FA3">
      <w:pPr>
        <w:ind w:left="360"/>
        <w:rPr>
          <w:rFonts w:ascii="Times New Roman" w:hAnsi="Times New Roman"/>
          <w:sz w:val="22"/>
          <w:szCs w:val="22"/>
        </w:rPr>
      </w:pPr>
    </w:p>
    <w:p w14:paraId="24263B35" w14:textId="77777777" w:rsidR="0091101D" w:rsidRPr="00342FA3" w:rsidRDefault="0091101D" w:rsidP="00D702F8">
      <w:pPr>
        <w:numPr>
          <w:ilvl w:val="1"/>
          <w:numId w:val="6"/>
        </w:numPr>
        <w:ind w:left="1440" w:hanging="720"/>
        <w:rPr>
          <w:rFonts w:ascii="Times New Roman" w:hAnsi="Times New Roman"/>
          <w:sz w:val="22"/>
          <w:szCs w:val="22"/>
        </w:rPr>
      </w:pPr>
      <w:r w:rsidRPr="00342FA3">
        <w:rPr>
          <w:rFonts w:ascii="Times New Roman" w:hAnsi="Times New Roman"/>
          <w:b/>
          <w:sz w:val="22"/>
          <w:szCs w:val="22"/>
        </w:rPr>
        <w:t>Temporary Surcharge for Infrastructure Replacement or Repair</w:t>
      </w:r>
      <w:r w:rsidRPr="00342FA3" w:rsidDel="009F63A1">
        <w:rPr>
          <w:rFonts w:ascii="Times New Roman" w:hAnsi="Times New Roman"/>
          <w:b/>
          <w:sz w:val="22"/>
          <w:szCs w:val="22"/>
        </w:rPr>
        <w:t xml:space="preserve"> </w:t>
      </w:r>
    </w:p>
    <w:p w14:paraId="69BA19A6" w14:textId="77777777" w:rsidR="00994E67" w:rsidRPr="00342FA3" w:rsidRDefault="00994E67" w:rsidP="00342FA3">
      <w:pPr>
        <w:ind w:left="720"/>
        <w:rPr>
          <w:rFonts w:ascii="Times New Roman" w:hAnsi="Times New Roman"/>
          <w:sz w:val="22"/>
          <w:szCs w:val="22"/>
        </w:rPr>
      </w:pPr>
    </w:p>
    <w:p w14:paraId="2376D464" w14:textId="77777777" w:rsidR="0091101D" w:rsidRPr="00342FA3" w:rsidRDefault="0091101D" w:rsidP="00D702F8">
      <w:pPr>
        <w:numPr>
          <w:ilvl w:val="2"/>
          <w:numId w:val="6"/>
        </w:numPr>
        <w:suppressAutoHyphens/>
        <w:ind w:left="2160" w:right="-180" w:hanging="720"/>
        <w:rPr>
          <w:rFonts w:ascii="Times New Roman" w:hAnsi="Times New Roman"/>
          <w:sz w:val="22"/>
          <w:szCs w:val="22"/>
          <w:u w:val="single"/>
        </w:rPr>
      </w:pPr>
      <w:r w:rsidRPr="00342FA3">
        <w:rPr>
          <w:rFonts w:ascii="Times New Roman" w:hAnsi="Times New Roman"/>
          <w:sz w:val="22"/>
          <w:szCs w:val="22"/>
        </w:rPr>
        <w:t xml:space="preserve">A Temporary Surcharge for Infrastructure Replacement or Repair may be implemented pursuant to this rule to recover the costs of construction of completed projects that are identified in the utility's </w:t>
      </w:r>
      <w:r w:rsidR="00EC4435" w:rsidRPr="00342FA3">
        <w:rPr>
          <w:rFonts w:ascii="Times New Roman" w:hAnsi="Times New Roman"/>
          <w:sz w:val="22"/>
          <w:szCs w:val="22"/>
        </w:rPr>
        <w:t>S</w:t>
      </w:r>
      <w:r w:rsidRPr="00342FA3">
        <w:rPr>
          <w:rFonts w:ascii="Times New Roman" w:hAnsi="Times New Roman"/>
          <w:sz w:val="22"/>
          <w:szCs w:val="22"/>
        </w:rPr>
        <w:t xml:space="preserve">ystem </w:t>
      </w:r>
      <w:r w:rsidR="00EC4435" w:rsidRPr="00342FA3">
        <w:rPr>
          <w:rFonts w:ascii="Times New Roman" w:hAnsi="Times New Roman"/>
          <w:sz w:val="22"/>
          <w:szCs w:val="22"/>
        </w:rPr>
        <w:t>I</w:t>
      </w:r>
      <w:r w:rsidRPr="00342FA3">
        <w:rPr>
          <w:rFonts w:ascii="Times New Roman" w:hAnsi="Times New Roman"/>
          <w:sz w:val="22"/>
          <w:szCs w:val="22"/>
        </w:rPr>
        <w:t xml:space="preserve">nfrastructure </w:t>
      </w:r>
      <w:r w:rsidR="00EC4435" w:rsidRPr="00342FA3">
        <w:rPr>
          <w:rFonts w:ascii="Times New Roman" w:hAnsi="Times New Roman"/>
          <w:sz w:val="22"/>
          <w:szCs w:val="22"/>
        </w:rPr>
        <w:t>A</w:t>
      </w:r>
      <w:r w:rsidRPr="00342FA3">
        <w:rPr>
          <w:rFonts w:ascii="Times New Roman" w:hAnsi="Times New Roman"/>
          <w:sz w:val="22"/>
          <w:szCs w:val="22"/>
        </w:rPr>
        <w:t>ssessment and are necessary to the transmission, distribution, and treatment of water.</w:t>
      </w:r>
      <w:r w:rsidR="00342FA3">
        <w:rPr>
          <w:rFonts w:ascii="Times New Roman" w:hAnsi="Times New Roman"/>
          <w:sz w:val="22"/>
          <w:szCs w:val="22"/>
        </w:rPr>
        <w:t xml:space="preserve"> </w:t>
      </w:r>
      <w:r w:rsidRPr="00342FA3">
        <w:rPr>
          <w:rFonts w:ascii="Times New Roman" w:hAnsi="Times New Roman"/>
          <w:sz w:val="22"/>
          <w:szCs w:val="22"/>
        </w:rPr>
        <w:t xml:space="preserve">For the purposes of this </w:t>
      </w:r>
      <w:r w:rsidR="007E7DDA" w:rsidRPr="00342FA3">
        <w:rPr>
          <w:rFonts w:ascii="Times New Roman" w:hAnsi="Times New Roman"/>
          <w:sz w:val="22"/>
          <w:szCs w:val="22"/>
        </w:rPr>
        <w:t>chapter</w:t>
      </w:r>
      <w:r w:rsidRPr="00342FA3">
        <w:rPr>
          <w:rFonts w:ascii="Times New Roman" w:hAnsi="Times New Roman"/>
          <w:sz w:val="22"/>
          <w:szCs w:val="22"/>
        </w:rPr>
        <w:t>, a project is considered completed when it is being used to provide service to the water utility’s customers.</w:t>
      </w:r>
      <w:r w:rsidR="00342FA3">
        <w:rPr>
          <w:rFonts w:ascii="Times New Roman" w:hAnsi="Times New Roman"/>
          <w:sz w:val="22"/>
          <w:szCs w:val="22"/>
        </w:rPr>
        <w:t xml:space="preserve"> </w:t>
      </w:r>
      <w:r w:rsidR="002D2402" w:rsidRPr="00342FA3">
        <w:rPr>
          <w:rFonts w:ascii="Times New Roman" w:hAnsi="Times New Roman"/>
          <w:sz w:val="22"/>
          <w:szCs w:val="22"/>
        </w:rPr>
        <w:t>No project shall be included in the calculation of the surcharge if the project was completed on or before the enactment of the legislation authorizing the surcharge</w:t>
      </w:r>
      <w:r w:rsidR="005843C9" w:rsidRPr="00342FA3">
        <w:rPr>
          <w:rFonts w:ascii="Times New Roman" w:hAnsi="Times New Roman"/>
          <w:sz w:val="22"/>
          <w:szCs w:val="22"/>
        </w:rPr>
        <w:t xml:space="preserve"> or </w:t>
      </w:r>
      <w:r w:rsidR="001B114E" w:rsidRPr="00342FA3">
        <w:rPr>
          <w:rFonts w:ascii="Times New Roman" w:hAnsi="Times New Roman"/>
          <w:sz w:val="22"/>
          <w:szCs w:val="22"/>
        </w:rPr>
        <w:t>August 30, 2012</w:t>
      </w:r>
      <w:r w:rsidR="002D2402" w:rsidRPr="00342FA3">
        <w:rPr>
          <w:rFonts w:ascii="Times New Roman" w:hAnsi="Times New Roman"/>
          <w:sz w:val="22"/>
          <w:szCs w:val="22"/>
        </w:rPr>
        <w:t>.</w:t>
      </w:r>
    </w:p>
    <w:p w14:paraId="20BEC710" w14:textId="77777777" w:rsidR="0091101D" w:rsidRPr="00342FA3" w:rsidRDefault="0091101D" w:rsidP="00D702F8">
      <w:pPr>
        <w:ind w:left="2160" w:right="-180" w:hanging="720"/>
        <w:rPr>
          <w:rFonts w:ascii="Times New Roman" w:hAnsi="Times New Roman"/>
          <w:sz w:val="22"/>
          <w:szCs w:val="22"/>
        </w:rPr>
      </w:pPr>
    </w:p>
    <w:p w14:paraId="51E77645" w14:textId="77777777" w:rsidR="0091101D" w:rsidRPr="00342FA3" w:rsidRDefault="0091101D" w:rsidP="00D702F8">
      <w:pPr>
        <w:numPr>
          <w:ilvl w:val="2"/>
          <w:numId w:val="6"/>
        </w:numPr>
        <w:ind w:left="2160" w:right="-180" w:hanging="720"/>
        <w:rPr>
          <w:rFonts w:ascii="Times New Roman" w:hAnsi="Times New Roman"/>
          <w:sz w:val="22"/>
          <w:szCs w:val="22"/>
        </w:rPr>
      </w:pPr>
      <w:r w:rsidRPr="00342FA3">
        <w:rPr>
          <w:rFonts w:ascii="Times New Roman" w:hAnsi="Times New Roman"/>
          <w:sz w:val="22"/>
          <w:szCs w:val="22"/>
        </w:rPr>
        <w:t>Increased operating costs resulting from an infrastructure replacement or repair project may not be recovered through the imposition of a Temporary Surcharge for Infrastructure Replacement or Repair.</w:t>
      </w:r>
    </w:p>
    <w:p w14:paraId="37B11D84" w14:textId="77777777" w:rsidR="0091101D" w:rsidRPr="00342FA3" w:rsidRDefault="0091101D" w:rsidP="00342FA3">
      <w:pPr>
        <w:ind w:left="720"/>
        <w:rPr>
          <w:rFonts w:ascii="Times New Roman" w:hAnsi="Times New Roman"/>
          <w:b/>
          <w:sz w:val="22"/>
          <w:szCs w:val="22"/>
        </w:rPr>
      </w:pPr>
    </w:p>
    <w:p w14:paraId="20C632BD" w14:textId="77777777" w:rsidR="0091101D" w:rsidRPr="00342FA3" w:rsidRDefault="0091101D" w:rsidP="00D702F8">
      <w:pPr>
        <w:numPr>
          <w:ilvl w:val="1"/>
          <w:numId w:val="6"/>
        </w:numPr>
        <w:ind w:left="1440" w:hanging="720"/>
        <w:rPr>
          <w:rFonts w:ascii="Times New Roman" w:hAnsi="Times New Roman"/>
          <w:b/>
          <w:sz w:val="22"/>
          <w:szCs w:val="22"/>
        </w:rPr>
      </w:pPr>
      <w:r w:rsidRPr="00342FA3">
        <w:rPr>
          <w:rFonts w:ascii="Times New Roman" w:hAnsi="Times New Roman"/>
          <w:b/>
          <w:sz w:val="22"/>
          <w:szCs w:val="22"/>
        </w:rPr>
        <w:t>Capital Reserve Accounts</w:t>
      </w:r>
    </w:p>
    <w:p w14:paraId="6E9531B5" w14:textId="77777777" w:rsidR="00994E67" w:rsidRPr="00342FA3" w:rsidRDefault="00994E67" w:rsidP="00342FA3">
      <w:pPr>
        <w:ind w:left="720"/>
        <w:rPr>
          <w:rFonts w:ascii="Times New Roman" w:hAnsi="Times New Roman"/>
          <w:b/>
          <w:sz w:val="22"/>
          <w:szCs w:val="22"/>
        </w:rPr>
      </w:pPr>
    </w:p>
    <w:p w14:paraId="6CA0DDAB" w14:textId="77777777" w:rsidR="0091101D" w:rsidRPr="00342FA3" w:rsidRDefault="0091101D" w:rsidP="00D702F8">
      <w:pPr>
        <w:numPr>
          <w:ilvl w:val="2"/>
          <w:numId w:val="6"/>
        </w:numPr>
        <w:ind w:left="2160" w:hanging="720"/>
        <w:rPr>
          <w:rFonts w:ascii="Times New Roman" w:hAnsi="Times New Roman"/>
          <w:sz w:val="22"/>
          <w:szCs w:val="22"/>
        </w:rPr>
      </w:pPr>
      <w:r w:rsidRPr="00342FA3">
        <w:rPr>
          <w:rFonts w:ascii="Times New Roman" w:hAnsi="Times New Roman"/>
          <w:sz w:val="22"/>
          <w:szCs w:val="22"/>
        </w:rPr>
        <w:t xml:space="preserve">Revenue to fund a capital reserve account shall be included in </w:t>
      </w:r>
      <w:r w:rsidR="001B6EFD" w:rsidRPr="00342FA3">
        <w:rPr>
          <w:rFonts w:ascii="Times New Roman" w:hAnsi="Times New Roman"/>
          <w:sz w:val="22"/>
          <w:szCs w:val="22"/>
        </w:rPr>
        <w:t xml:space="preserve">a </w:t>
      </w:r>
      <w:r w:rsidRPr="00342FA3">
        <w:rPr>
          <w:rFonts w:ascii="Times New Roman" w:hAnsi="Times New Roman"/>
          <w:sz w:val="22"/>
          <w:szCs w:val="22"/>
        </w:rPr>
        <w:t xml:space="preserve">water utility’s revenue requirement and recovered through rates set during a rate proceeding pursuant to 35-A </w:t>
      </w:r>
      <w:r w:rsidR="005E3821" w:rsidRPr="00342FA3">
        <w:rPr>
          <w:rFonts w:ascii="Times New Roman" w:hAnsi="Times New Roman"/>
          <w:sz w:val="22"/>
          <w:szCs w:val="22"/>
        </w:rPr>
        <w:t>M.R.S.</w:t>
      </w:r>
      <w:r w:rsidRPr="00342FA3">
        <w:rPr>
          <w:rFonts w:ascii="Times New Roman" w:hAnsi="Times New Roman"/>
          <w:sz w:val="22"/>
          <w:szCs w:val="22"/>
        </w:rPr>
        <w:t>§§ 307, 6104 or 6104-A.</w:t>
      </w:r>
    </w:p>
    <w:p w14:paraId="7264DF21" w14:textId="77777777" w:rsidR="0091101D" w:rsidRPr="00342FA3" w:rsidRDefault="0091101D" w:rsidP="00D702F8">
      <w:pPr>
        <w:ind w:left="2160" w:hanging="720"/>
        <w:rPr>
          <w:rFonts w:ascii="Times New Roman" w:hAnsi="Times New Roman"/>
          <w:sz w:val="22"/>
          <w:szCs w:val="22"/>
        </w:rPr>
      </w:pPr>
    </w:p>
    <w:p w14:paraId="22D0F87D" w14:textId="77777777" w:rsidR="0091101D" w:rsidRPr="00342FA3" w:rsidRDefault="0091101D" w:rsidP="00D702F8">
      <w:pPr>
        <w:numPr>
          <w:ilvl w:val="2"/>
          <w:numId w:val="6"/>
        </w:numPr>
        <w:suppressAutoHyphens/>
        <w:ind w:left="2160" w:hanging="720"/>
        <w:rPr>
          <w:rFonts w:ascii="Times New Roman" w:hAnsi="Times New Roman"/>
          <w:sz w:val="22"/>
          <w:szCs w:val="22"/>
          <w:u w:val="single"/>
        </w:rPr>
      </w:pPr>
      <w:r w:rsidRPr="00342FA3">
        <w:rPr>
          <w:rFonts w:ascii="Times New Roman" w:hAnsi="Times New Roman"/>
          <w:sz w:val="22"/>
          <w:szCs w:val="22"/>
        </w:rPr>
        <w:t xml:space="preserve">Funds held in a capital reserve account shall be used to pay for the costs of construction associated with the projects identified in the utility's </w:t>
      </w:r>
      <w:r w:rsidR="00EC4435" w:rsidRPr="00342FA3">
        <w:rPr>
          <w:rFonts w:ascii="Times New Roman" w:hAnsi="Times New Roman"/>
          <w:sz w:val="22"/>
          <w:szCs w:val="22"/>
        </w:rPr>
        <w:t>S</w:t>
      </w:r>
      <w:r w:rsidRPr="00342FA3">
        <w:rPr>
          <w:rFonts w:ascii="Times New Roman" w:hAnsi="Times New Roman"/>
          <w:sz w:val="22"/>
          <w:szCs w:val="22"/>
        </w:rPr>
        <w:t xml:space="preserve">ystem </w:t>
      </w:r>
      <w:r w:rsidR="00EC4435" w:rsidRPr="00342FA3">
        <w:rPr>
          <w:rFonts w:ascii="Times New Roman" w:hAnsi="Times New Roman"/>
          <w:sz w:val="22"/>
          <w:szCs w:val="22"/>
        </w:rPr>
        <w:t>I</w:t>
      </w:r>
      <w:r w:rsidRPr="00342FA3">
        <w:rPr>
          <w:rFonts w:ascii="Times New Roman" w:hAnsi="Times New Roman"/>
          <w:sz w:val="22"/>
          <w:szCs w:val="22"/>
        </w:rPr>
        <w:t xml:space="preserve">nfrastructure </w:t>
      </w:r>
      <w:r w:rsidR="00EC4435" w:rsidRPr="00342FA3">
        <w:rPr>
          <w:rFonts w:ascii="Times New Roman" w:hAnsi="Times New Roman"/>
          <w:sz w:val="22"/>
          <w:szCs w:val="22"/>
        </w:rPr>
        <w:t>A</w:t>
      </w:r>
      <w:r w:rsidRPr="00342FA3">
        <w:rPr>
          <w:rFonts w:ascii="Times New Roman" w:hAnsi="Times New Roman"/>
          <w:sz w:val="22"/>
          <w:szCs w:val="22"/>
        </w:rPr>
        <w:t>ssessment and are necessary to the transmission, distribution, and treatment of water.</w:t>
      </w:r>
    </w:p>
    <w:p w14:paraId="45D9A4DB" w14:textId="77777777" w:rsidR="0091101D" w:rsidRDefault="0091101D" w:rsidP="00342FA3">
      <w:pPr>
        <w:suppressAutoHyphens/>
        <w:ind w:left="720"/>
        <w:rPr>
          <w:rFonts w:ascii="Times New Roman" w:hAnsi="Times New Roman"/>
          <w:sz w:val="22"/>
          <w:szCs w:val="22"/>
          <w:u w:val="single"/>
        </w:rPr>
      </w:pPr>
    </w:p>
    <w:p w14:paraId="49965068" w14:textId="77777777" w:rsidR="00D702F8" w:rsidRPr="00342FA3" w:rsidRDefault="00D702F8" w:rsidP="00342FA3">
      <w:pPr>
        <w:suppressAutoHyphens/>
        <w:ind w:left="720"/>
        <w:rPr>
          <w:rFonts w:ascii="Times New Roman" w:hAnsi="Times New Roman"/>
          <w:sz w:val="22"/>
          <w:szCs w:val="22"/>
          <w:u w:val="single"/>
        </w:rPr>
      </w:pPr>
    </w:p>
    <w:p w14:paraId="2697805F" w14:textId="77777777" w:rsidR="0091101D" w:rsidRPr="00342FA3" w:rsidRDefault="0091101D" w:rsidP="00342FA3">
      <w:pPr>
        <w:numPr>
          <w:ilvl w:val="0"/>
          <w:numId w:val="6"/>
        </w:numPr>
        <w:tabs>
          <w:tab w:val="clear" w:pos="360"/>
          <w:tab w:val="num" w:pos="741"/>
        </w:tabs>
        <w:rPr>
          <w:rFonts w:ascii="Times New Roman" w:hAnsi="Times New Roman"/>
          <w:sz w:val="22"/>
          <w:szCs w:val="22"/>
        </w:rPr>
      </w:pPr>
      <w:r w:rsidRPr="00342FA3">
        <w:rPr>
          <w:rFonts w:ascii="Times New Roman" w:hAnsi="Times New Roman"/>
          <w:b/>
          <w:sz w:val="22"/>
          <w:szCs w:val="22"/>
        </w:rPr>
        <w:t>RATEMAKING TREATMENT</w:t>
      </w:r>
    </w:p>
    <w:p w14:paraId="1D248725" w14:textId="77777777" w:rsidR="00994E67" w:rsidRPr="00342FA3" w:rsidRDefault="00994E67" w:rsidP="00342FA3">
      <w:pPr>
        <w:ind w:left="360"/>
        <w:rPr>
          <w:rFonts w:ascii="Times New Roman" w:hAnsi="Times New Roman"/>
          <w:sz w:val="22"/>
          <w:szCs w:val="22"/>
        </w:rPr>
      </w:pPr>
    </w:p>
    <w:p w14:paraId="1D61469F" w14:textId="77777777" w:rsidR="0091101D" w:rsidRPr="00342FA3" w:rsidRDefault="0091101D" w:rsidP="00D702F8">
      <w:pPr>
        <w:numPr>
          <w:ilvl w:val="1"/>
          <w:numId w:val="6"/>
        </w:numPr>
        <w:ind w:left="1440" w:hanging="720"/>
        <w:rPr>
          <w:rFonts w:ascii="Times New Roman" w:hAnsi="Times New Roman"/>
          <w:sz w:val="22"/>
          <w:szCs w:val="22"/>
        </w:rPr>
      </w:pPr>
      <w:r w:rsidRPr="00342FA3">
        <w:rPr>
          <w:rFonts w:ascii="Times New Roman" w:hAnsi="Times New Roman"/>
          <w:b/>
          <w:sz w:val="22"/>
          <w:szCs w:val="22"/>
        </w:rPr>
        <w:t>Temporary Surcharge for Infrastructure Replacement or Repair</w:t>
      </w:r>
    </w:p>
    <w:p w14:paraId="37DF13BC" w14:textId="77777777" w:rsidR="00994E67" w:rsidRPr="00342FA3" w:rsidRDefault="00994E67" w:rsidP="00342FA3">
      <w:pPr>
        <w:ind w:left="720"/>
        <w:rPr>
          <w:rFonts w:ascii="Times New Roman" w:hAnsi="Times New Roman"/>
          <w:sz w:val="22"/>
          <w:szCs w:val="22"/>
        </w:rPr>
      </w:pPr>
    </w:p>
    <w:p w14:paraId="0404E233" w14:textId="77777777" w:rsidR="0091101D" w:rsidRPr="00342FA3" w:rsidRDefault="0091101D" w:rsidP="00D702F8">
      <w:pPr>
        <w:numPr>
          <w:ilvl w:val="2"/>
          <w:numId w:val="6"/>
        </w:numPr>
        <w:ind w:left="2160" w:hanging="720"/>
        <w:rPr>
          <w:rFonts w:ascii="Times New Roman" w:hAnsi="Times New Roman"/>
          <w:b/>
          <w:sz w:val="22"/>
          <w:szCs w:val="22"/>
        </w:rPr>
      </w:pPr>
      <w:r w:rsidRPr="00342FA3">
        <w:rPr>
          <w:rFonts w:ascii="Times New Roman" w:hAnsi="Times New Roman"/>
          <w:b/>
          <w:sz w:val="22"/>
          <w:szCs w:val="22"/>
        </w:rPr>
        <w:t xml:space="preserve">Calculation of Surcharge </w:t>
      </w:r>
    </w:p>
    <w:p w14:paraId="4A667C45" w14:textId="77777777" w:rsidR="00994E67" w:rsidRPr="00342FA3" w:rsidRDefault="00994E67" w:rsidP="00342FA3">
      <w:pPr>
        <w:ind w:left="1080"/>
        <w:rPr>
          <w:rFonts w:ascii="Times New Roman" w:hAnsi="Times New Roman"/>
          <w:b/>
          <w:sz w:val="22"/>
          <w:szCs w:val="22"/>
        </w:rPr>
      </w:pPr>
    </w:p>
    <w:p w14:paraId="58BA3051" w14:textId="77777777" w:rsidR="002D2402" w:rsidRPr="00342FA3" w:rsidRDefault="006321B2" w:rsidP="00D702F8">
      <w:pPr>
        <w:ind w:left="2160"/>
        <w:rPr>
          <w:rFonts w:ascii="Times New Roman" w:hAnsi="Times New Roman"/>
          <w:sz w:val="22"/>
          <w:szCs w:val="22"/>
        </w:rPr>
      </w:pPr>
      <w:r w:rsidRPr="00342FA3">
        <w:rPr>
          <w:rFonts w:ascii="Times New Roman" w:hAnsi="Times New Roman"/>
          <w:sz w:val="22"/>
          <w:szCs w:val="22"/>
        </w:rPr>
        <w:t xml:space="preserve">A </w:t>
      </w:r>
      <w:r w:rsidR="0091101D" w:rsidRPr="00342FA3">
        <w:rPr>
          <w:rFonts w:ascii="Times New Roman" w:hAnsi="Times New Roman"/>
          <w:sz w:val="22"/>
          <w:szCs w:val="22"/>
        </w:rPr>
        <w:t xml:space="preserve">water utility implementing a Temporary Surcharge for Infrastructure Replacement or Repair shall calculate the Surcharge Revenue Requirement necessary to recover the construction costs of completed projects and allocate that Surcharge Revenue Requirement to the customer classes as </w:t>
      </w:r>
      <w:r w:rsidR="003F45BB" w:rsidRPr="00342FA3">
        <w:rPr>
          <w:rFonts w:ascii="Times New Roman" w:hAnsi="Times New Roman"/>
          <w:sz w:val="22"/>
          <w:szCs w:val="22"/>
        </w:rPr>
        <w:t xml:space="preserve">described </w:t>
      </w:r>
      <w:r w:rsidR="0091101D" w:rsidRPr="00342FA3">
        <w:rPr>
          <w:rFonts w:ascii="Times New Roman" w:hAnsi="Times New Roman"/>
          <w:sz w:val="22"/>
          <w:szCs w:val="22"/>
        </w:rPr>
        <w:t>below.</w:t>
      </w:r>
      <w:r w:rsidR="00342FA3">
        <w:rPr>
          <w:rFonts w:ascii="Times New Roman" w:hAnsi="Times New Roman"/>
          <w:sz w:val="22"/>
          <w:szCs w:val="22"/>
        </w:rPr>
        <w:t xml:space="preserve"> </w:t>
      </w:r>
      <w:r w:rsidR="001B6EFD" w:rsidRPr="00342FA3">
        <w:rPr>
          <w:rFonts w:ascii="Times New Roman" w:hAnsi="Times New Roman"/>
          <w:sz w:val="22"/>
          <w:szCs w:val="22"/>
        </w:rPr>
        <w:t>A water</w:t>
      </w:r>
      <w:r w:rsidRPr="00342FA3">
        <w:rPr>
          <w:rFonts w:ascii="Times New Roman" w:hAnsi="Times New Roman"/>
          <w:sz w:val="22"/>
          <w:szCs w:val="22"/>
        </w:rPr>
        <w:t xml:space="preserve"> utility that has implemented a Temporary Surcharge for Infrastructure Replacement or Repair may adjust the amount of revenue recovered </w:t>
      </w:r>
      <w:r w:rsidR="00DA4553" w:rsidRPr="00342FA3">
        <w:rPr>
          <w:rFonts w:ascii="Times New Roman" w:hAnsi="Times New Roman"/>
          <w:sz w:val="22"/>
          <w:szCs w:val="22"/>
        </w:rPr>
        <w:t>through the</w:t>
      </w:r>
      <w:r w:rsidRPr="00342FA3">
        <w:rPr>
          <w:rFonts w:ascii="Times New Roman" w:hAnsi="Times New Roman"/>
          <w:sz w:val="22"/>
          <w:szCs w:val="22"/>
        </w:rPr>
        <w:t xml:space="preserve"> surcharge no more than twice in any </w:t>
      </w:r>
      <w:proofErr w:type="gramStart"/>
      <w:r w:rsidRPr="00342FA3">
        <w:rPr>
          <w:rFonts w:ascii="Times New Roman" w:hAnsi="Times New Roman"/>
          <w:sz w:val="22"/>
          <w:szCs w:val="22"/>
        </w:rPr>
        <w:t>12 month</w:t>
      </w:r>
      <w:proofErr w:type="gramEnd"/>
      <w:r w:rsidRPr="00342FA3">
        <w:rPr>
          <w:rFonts w:ascii="Times New Roman" w:hAnsi="Times New Roman"/>
          <w:sz w:val="22"/>
          <w:szCs w:val="22"/>
        </w:rPr>
        <w:t xml:space="preserve"> period.</w:t>
      </w:r>
      <w:r w:rsidR="00342FA3">
        <w:rPr>
          <w:rFonts w:ascii="Times New Roman" w:hAnsi="Times New Roman"/>
          <w:sz w:val="22"/>
          <w:szCs w:val="22"/>
        </w:rPr>
        <w:t xml:space="preserve"> </w:t>
      </w:r>
      <w:r w:rsidR="002D2402" w:rsidRPr="00342FA3">
        <w:rPr>
          <w:rFonts w:ascii="Times New Roman" w:hAnsi="Times New Roman"/>
          <w:sz w:val="22"/>
          <w:szCs w:val="22"/>
        </w:rPr>
        <w:t xml:space="preserve">A water utility that elects to recalculate its Temporary Surcharge for Infrastructure Replacement or Repair more than once in a </w:t>
      </w:r>
      <w:proofErr w:type="gramStart"/>
      <w:r w:rsidR="002D2402" w:rsidRPr="00342FA3">
        <w:rPr>
          <w:rFonts w:ascii="Times New Roman" w:hAnsi="Times New Roman"/>
          <w:sz w:val="22"/>
          <w:szCs w:val="22"/>
        </w:rPr>
        <w:t>12 month</w:t>
      </w:r>
      <w:proofErr w:type="gramEnd"/>
      <w:r w:rsidR="002D2402" w:rsidRPr="00342FA3">
        <w:rPr>
          <w:rFonts w:ascii="Times New Roman" w:hAnsi="Times New Roman"/>
          <w:sz w:val="22"/>
          <w:szCs w:val="22"/>
        </w:rPr>
        <w:t xml:space="preserve"> period must adjust its annual revenue requirement to reflect the adopted recovery period for the project.</w:t>
      </w:r>
      <w:r w:rsidR="00342FA3">
        <w:rPr>
          <w:rFonts w:ascii="Times New Roman" w:hAnsi="Times New Roman"/>
          <w:sz w:val="22"/>
          <w:szCs w:val="22"/>
        </w:rPr>
        <w:t xml:space="preserve"> </w:t>
      </w:r>
      <w:r w:rsidR="002D2402" w:rsidRPr="00342FA3">
        <w:rPr>
          <w:rFonts w:ascii="Times New Roman" w:hAnsi="Times New Roman"/>
          <w:sz w:val="22"/>
          <w:szCs w:val="22"/>
        </w:rPr>
        <w:t xml:space="preserve">Upon the </w:t>
      </w:r>
      <w:r w:rsidR="005843C9" w:rsidRPr="00342FA3">
        <w:rPr>
          <w:rFonts w:ascii="Times New Roman" w:hAnsi="Times New Roman"/>
          <w:sz w:val="22"/>
          <w:szCs w:val="22"/>
        </w:rPr>
        <w:t xml:space="preserve">effective date </w:t>
      </w:r>
      <w:r w:rsidR="002D2402" w:rsidRPr="00342FA3">
        <w:rPr>
          <w:rFonts w:ascii="Times New Roman" w:hAnsi="Times New Roman"/>
          <w:sz w:val="22"/>
          <w:szCs w:val="22"/>
        </w:rPr>
        <w:t>of new base rate</w:t>
      </w:r>
      <w:r w:rsidR="005843C9" w:rsidRPr="00342FA3">
        <w:rPr>
          <w:rFonts w:ascii="Times New Roman" w:hAnsi="Times New Roman"/>
          <w:sz w:val="22"/>
          <w:szCs w:val="22"/>
        </w:rPr>
        <w:t>s</w:t>
      </w:r>
      <w:r w:rsidR="002D2402" w:rsidRPr="00342FA3">
        <w:rPr>
          <w:rFonts w:ascii="Times New Roman" w:hAnsi="Times New Roman"/>
          <w:sz w:val="22"/>
          <w:szCs w:val="22"/>
        </w:rPr>
        <w:t>, the surcharge will be rolled back to zero.</w:t>
      </w:r>
    </w:p>
    <w:p w14:paraId="79DC77AD" w14:textId="77777777" w:rsidR="00957B81" w:rsidRPr="00342FA3" w:rsidRDefault="00957B81" w:rsidP="00342FA3">
      <w:pPr>
        <w:ind w:left="720"/>
        <w:rPr>
          <w:rFonts w:ascii="Times New Roman" w:hAnsi="Times New Roman"/>
          <w:sz w:val="22"/>
          <w:szCs w:val="22"/>
        </w:rPr>
      </w:pPr>
    </w:p>
    <w:p w14:paraId="19E82967" w14:textId="77777777" w:rsidR="0091101D" w:rsidRPr="00A55374" w:rsidRDefault="0091101D" w:rsidP="00D702F8">
      <w:pPr>
        <w:numPr>
          <w:ilvl w:val="3"/>
          <w:numId w:val="6"/>
        </w:numPr>
        <w:ind w:left="2880" w:hanging="720"/>
        <w:rPr>
          <w:rFonts w:ascii="Times New Roman" w:hAnsi="Times New Roman"/>
          <w:b/>
          <w:sz w:val="22"/>
          <w:szCs w:val="22"/>
        </w:rPr>
      </w:pPr>
      <w:r w:rsidRPr="00A55374">
        <w:rPr>
          <w:rFonts w:ascii="Times New Roman" w:hAnsi="Times New Roman"/>
          <w:b/>
          <w:sz w:val="22"/>
          <w:szCs w:val="22"/>
        </w:rPr>
        <w:t>Revenue Requirement</w:t>
      </w:r>
    </w:p>
    <w:p w14:paraId="7A890A23" w14:textId="77777777" w:rsidR="00994E67" w:rsidRPr="00342FA3" w:rsidRDefault="00994E67" w:rsidP="00342FA3">
      <w:pPr>
        <w:ind w:left="1440"/>
        <w:rPr>
          <w:rFonts w:ascii="Times New Roman" w:hAnsi="Times New Roman"/>
          <w:sz w:val="22"/>
          <w:szCs w:val="22"/>
        </w:rPr>
      </w:pPr>
    </w:p>
    <w:p w14:paraId="7656E9FB" w14:textId="77777777" w:rsidR="0091101D" w:rsidRPr="00342FA3" w:rsidRDefault="0091101D" w:rsidP="00D702F8">
      <w:pPr>
        <w:ind w:left="2880"/>
        <w:rPr>
          <w:rFonts w:ascii="Times New Roman" w:hAnsi="Times New Roman"/>
          <w:sz w:val="22"/>
          <w:szCs w:val="22"/>
        </w:rPr>
      </w:pPr>
      <w:r w:rsidRPr="00342FA3">
        <w:rPr>
          <w:rFonts w:ascii="Times New Roman" w:hAnsi="Times New Roman"/>
          <w:sz w:val="22"/>
          <w:szCs w:val="22"/>
        </w:rPr>
        <w:t>The calculation of the revenue requirement to be recovered through a Temporary Surcharge for Infrastructure Repair or Replacement shall include:</w:t>
      </w:r>
      <w:r w:rsidR="00342FA3">
        <w:rPr>
          <w:rFonts w:ascii="Times New Roman" w:hAnsi="Times New Roman"/>
          <w:sz w:val="22"/>
          <w:szCs w:val="22"/>
        </w:rPr>
        <w:t xml:space="preserve"> </w:t>
      </w:r>
    </w:p>
    <w:p w14:paraId="7F5B3964" w14:textId="77777777" w:rsidR="0091101D" w:rsidRPr="00342FA3" w:rsidRDefault="0091101D" w:rsidP="00342FA3">
      <w:pPr>
        <w:ind w:left="1080"/>
        <w:rPr>
          <w:rFonts w:ascii="Times New Roman" w:hAnsi="Times New Roman"/>
          <w:sz w:val="22"/>
          <w:szCs w:val="22"/>
        </w:rPr>
      </w:pPr>
    </w:p>
    <w:p w14:paraId="69B5B13A" w14:textId="77777777" w:rsidR="0091101D" w:rsidRPr="00342FA3" w:rsidRDefault="0091101D" w:rsidP="00D702F8">
      <w:pPr>
        <w:numPr>
          <w:ilvl w:val="4"/>
          <w:numId w:val="6"/>
        </w:numPr>
        <w:ind w:left="3600" w:hanging="720"/>
        <w:rPr>
          <w:rFonts w:ascii="Times New Roman" w:hAnsi="Times New Roman"/>
          <w:sz w:val="22"/>
          <w:szCs w:val="22"/>
        </w:rPr>
      </w:pPr>
      <w:r w:rsidRPr="00342FA3">
        <w:rPr>
          <w:rFonts w:ascii="Times New Roman" w:hAnsi="Times New Roman"/>
          <w:sz w:val="22"/>
          <w:szCs w:val="22"/>
        </w:rPr>
        <w:t xml:space="preserve">Depreciation </w:t>
      </w:r>
      <w:r w:rsidR="0008283A" w:rsidRPr="00342FA3">
        <w:rPr>
          <w:rFonts w:ascii="Times New Roman" w:hAnsi="Times New Roman"/>
          <w:sz w:val="22"/>
          <w:szCs w:val="22"/>
        </w:rPr>
        <w:t xml:space="preserve">Expense </w:t>
      </w:r>
      <w:r w:rsidRPr="00342FA3">
        <w:rPr>
          <w:rFonts w:ascii="Times New Roman" w:hAnsi="Times New Roman"/>
          <w:sz w:val="22"/>
          <w:szCs w:val="22"/>
        </w:rPr>
        <w:t>– calculated pursuant to Chapter 68 of the Commission’s rules</w:t>
      </w:r>
    </w:p>
    <w:p w14:paraId="7A5D00AB" w14:textId="77777777" w:rsidR="00994E67" w:rsidRPr="00342FA3" w:rsidRDefault="00994E67" w:rsidP="00D702F8">
      <w:pPr>
        <w:ind w:left="3600" w:hanging="720"/>
        <w:rPr>
          <w:rFonts w:ascii="Times New Roman" w:hAnsi="Times New Roman"/>
          <w:sz w:val="22"/>
          <w:szCs w:val="22"/>
        </w:rPr>
      </w:pPr>
    </w:p>
    <w:p w14:paraId="5CEF90F6" w14:textId="77777777" w:rsidR="0091101D" w:rsidRPr="00342FA3" w:rsidRDefault="0091101D" w:rsidP="00D702F8">
      <w:pPr>
        <w:numPr>
          <w:ilvl w:val="4"/>
          <w:numId w:val="6"/>
        </w:numPr>
        <w:ind w:left="3600" w:hanging="720"/>
        <w:rPr>
          <w:rFonts w:ascii="Times New Roman" w:hAnsi="Times New Roman"/>
          <w:sz w:val="22"/>
          <w:szCs w:val="22"/>
        </w:rPr>
      </w:pPr>
      <w:r w:rsidRPr="00342FA3">
        <w:rPr>
          <w:rFonts w:ascii="Times New Roman" w:hAnsi="Times New Roman"/>
          <w:sz w:val="22"/>
          <w:szCs w:val="22"/>
        </w:rPr>
        <w:t>Increases in property taxes where applicable</w:t>
      </w:r>
    </w:p>
    <w:p w14:paraId="6D991C7C" w14:textId="77777777" w:rsidR="00994E67" w:rsidRPr="00342FA3" w:rsidRDefault="00994E67" w:rsidP="00342FA3">
      <w:pPr>
        <w:ind w:left="1440"/>
        <w:rPr>
          <w:rFonts w:ascii="Times New Roman" w:hAnsi="Times New Roman"/>
          <w:sz w:val="22"/>
          <w:szCs w:val="22"/>
        </w:rPr>
      </w:pPr>
    </w:p>
    <w:p w14:paraId="25E6A933" w14:textId="77777777" w:rsidR="0091101D" w:rsidRPr="00A55374" w:rsidRDefault="0091101D" w:rsidP="00D702F8">
      <w:pPr>
        <w:numPr>
          <w:ilvl w:val="3"/>
          <w:numId w:val="6"/>
        </w:numPr>
        <w:suppressAutoHyphens/>
        <w:ind w:left="2880" w:hanging="720"/>
        <w:rPr>
          <w:rFonts w:ascii="Times New Roman" w:hAnsi="Times New Roman"/>
          <w:b/>
          <w:sz w:val="22"/>
          <w:szCs w:val="22"/>
        </w:rPr>
      </w:pPr>
      <w:r w:rsidRPr="00A55374">
        <w:rPr>
          <w:rFonts w:ascii="Times New Roman" w:hAnsi="Times New Roman"/>
          <w:b/>
          <w:sz w:val="22"/>
          <w:szCs w:val="22"/>
        </w:rPr>
        <w:t xml:space="preserve">Additional </w:t>
      </w:r>
      <w:r w:rsidR="00EC4435" w:rsidRPr="00A55374">
        <w:rPr>
          <w:rFonts w:ascii="Times New Roman" w:hAnsi="Times New Roman"/>
          <w:b/>
          <w:sz w:val="22"/>
          <w:szCs w:val="22"/>
        </w:rPr>
        <w:t>A</w:t>
      </w:r>
      <w:r w:rsidRPr="00A55374">
        <w:rPr>
          <w:rFonts w:ascii="Times New Roman" w:hAnsi="Times New Roman"/>
          <w:b/>
          <w:sz w:val="22"/>
          <w:szCs w:val="22"/>
        </w:rPr>
        <w:t>djustments</w:t>
      </w:r>
    </w:p>
    <w:p w14:paraId="1CF5CF96" w14:textId="77777777" w:rsidR="00994E67" w:rsidRPr="00342FA3" w:rsidRDefault="00994E67" w:rsidP="00342FA3">
      <w:pPr>
        <w:suppressAutoHyphens/>
        <w:ind w:left="1440"/>
        <w:rPr>
          <w:rFonts w:ascii="Times New Roman" w:hAnsi="Times New Roman"/>
          <w:sz w:val="22"/>
          <w:szCs w:val="22"/>
        </w:rPr>
      </w:pPr>
    </w:p>
    <w:p w14:paraId="1D2980F7" w14:textId="77777777" w:rsidR="0091101D" w:rsidRPr="00342FA3" w:rsidRDefault="00FC051B" w:rsidP="00D702F8">
      <w:pPr>
        <w:numPr>
          <w:ilvl w:val="4"/>
          <w:numId w:val="6"/>
        </w:numPr>
        <w:suppressAutoHyphens/>
        <w:ind w:left="3600" w:hanging="720"/>
        <w:rPr>
          <w:rFonts w:ascii="Times New Roman" w:hAnsi="Times New Roman"/>
          <w:sz w:val="22"/>
          <w:szCs w:val="22"/>
        </w:rPr>
      </w:pPr>
      <w:r w:rsidRPr="00342FA3">
        <w:rPr>
          <w:rFonts w:ascii="Times New Roman" w:hAnsi="Times New Roman"/>
          <w:sz w:val="22"/>
          <w:szCs w:val="22"/>
        </w:rPr>
        <w:t xml:space="preserve">An </w:t>
      </w:r>
      <w:proofErr w:type="gramStart"/>
      <w:r w:rsidRPr="00342FA3">
        <w:rPr>
          <w:rFonts w:ascii="Times New Roman" w:hAnsi="Times New Roman"/>
          <w:sz w:val="22"/>
          <w:szCs w:val="22"/>
        </w:rPr>
        <w:t>investor owned</w:t>
      </w:r>
      <w:proofErr w:type="gramEnd"/>
      <w:r w:rsidRPr="00342FA3">
        <w:rPr>
          <w:rFonts w:ascii="Times New Roman" w:hAnsi="Times New Roman"/>
          <w:sz w:val="22"/>
          <w:szCs w:val="22"/>
        </w:rPr>
        <w:t xml:space="preserve"> </w:t>
      </w:r>
      <w:r w:rsidR="001B6EFD" w:rsidRPr="00342FA3">
        <w:rPr>
          <w:rFonts w:ascii="Times New Roman" w:hAnsi="Times New Roman"/>
          <w:sz w:val="22"/>
          <w:szCs w:val="22"/>
        </w:rPr>
        <w:t xml:space="preserve">water </w:t>
      </w:r>
      <w:r w:rsidRPr="00342FA3">
        <w:rPr>
          <w:rFonts w:ascii="Times New Roman" w:hAnsi="Times New Roman"/>
          <w:sz w:val="22"/>
          <w:szCs w:val="22"/>
        </w:rPr>
        <w:t>u</w:t>
      </w:r>
      <w:r w:rsidR="00EC4435" w:rsidRPr="00342FA3">
        <w:rPr>
          <w:rFonts w:ascii="Times New Roman" w:hAnsi="Times New Roman"/>
          <w:sz w:val="22"/>
          <w:szCs w:val="22"/>
        </w:rPr>
        <w:t>tilit</w:t>
      </w:r>
      <w:r w:rsidR="001B6EFD" w:rsidRPr="00342FA3">
        <w:rPr>
          <w:rFonts w:ascii="Times New Roman" w:hAnsi="Times New Roman"/>
          <w:sz w:val="22"/>
          <w:szCs w:val="22"/>
        </w:rPr>
        <w:t xml:space="preserve">y </w:t>
      </w:r>
      <w:r w:rsidR="00EC4435" w:rsidRPr="00342FA3">
        <w:rPr>
          <w:rFonts w:ascii="Times New Roman" w:hAnsi="Times New Roman"/>
          <w:sz w:val="22"/>
          <w:szCs w:val="22"/>
        </w:rPr>
        <w:t xml:space="preserve">shall </w:t>
      </w:r>
      <w:r w:rsidR="00501028" w:rsidRPr="00342FA3">
        <w:rPr>
          <w:rFonts w:ascii="Times New Roman" w:hAnsi="Times New Roman"/>
          <w:sz w:val="22"/>
          <w:szCs w:val="22"/>
        </w:rPr>
        <w:t xml:space="preserve">be allowed a return on its </w:t>
      </w:r>
      <w:r w:rsidRPr="00342FA3">
        <w:rPr>
          <w:rFonts w:ascii="Times New Roman" w:hAnsi="Times New Roman"/>
          <w:sz w:val="22"/>
          <w:szCs w:val="22"/>
        </w:rPr>
        <w:t>rate base</w:t>
      </w:r>
      <w:r w:rsidR="00501028" w:rsidRPr="00342FA3">
        <w:rPr>
          <w:rFonts w:ascii="Times New Roman" w:hAnsi="Times New Roman"/>
          <w:sz w:val="22"/>
          <w:szCs w:val="22"/>
        </w:rPr>
        <w:t>, which shall be</w:t>
      </w:r>
      <w:r w:rsidRPr="00342FA3">
        <w:rPr>
          <w:rFonts w:ascii="Times New Roman" w:hAnsi="Times New Roman"/>
          <w:sz w:val="22"/>
          <w:szCs w:val="22"/>
        </w:rPr>
        <w:t xml:space="preserve"> </w:t>
      </w:r>
      <w:r w:rsidR="0091101D" w:rsidRPr="00342FA3">
        <w:rPr>
          <w:rFonts w:ascii="Times New Roman" w:hAnsi="Times New Roman"/>
          <w:sz w:val="22"/>
          <w:szCs w:val="22"/>
        </w:rPr>
        <w:t>the cost of the</w:t>
      </w:r>
      <w:r w:rsidR="006C6D73" w:rsidRPr="00342FA3">
        <w:rPr>
          <w:rFonts w:ascii="Times New Roman" w:hAnsi="Times New Roman"/>
          <w:sz w:val="22"/>
          <w:szCs w:val="22"/>
        </w:rPr>
        <w:t xml:space="preserve"> qualifying</w:t>
      </w:r>
      <w:r w:rsidR="0091101D" w:rsidRPr="00342FA3">
        <w:rPr>
          <w:rFonts w:ascii="Times New Roman" w:hAnsi="Times New Roman"/>
          <w:sz w:val="22"/>
          <w:szCs w:val="22"/>
        </w:rPr>
        <w:t xml:space="preserve"> </w:t>
      </w:r>
      <w:r w:rsidR="006C6D73" w:rsidRPr="00342FA3">
        <w:rPr>
          <w:rFonts w:ascii="Times New Roman" w:hAnsi="Times New Roman"/>
          <w:sz w:val="22"/>
          <w:szCs w:val="22"/>
        </w:rPr>
        <w:t xml:space="preserve">individual </w:t>
      </w:r>
      <w:r w:rsidR="0091101D" w:rsidRPr="00342FA3">
        <w:rPr>
          <w:rFonts w:ascii="Times New Roman" w:hAnsi="Times New Roman"/>
          <w:sz w:val="22"/>
          <w:szCs w:val="22"/>
        </w:rPr>
        <w:t>project</w:t>
      </w:r>
      <w:r w:rsidR="006C6D73" w:rsidRPr="00342FA3">
        <w:rPr>
          <w:rFonts w:ascii="Times New Roman" w:hAnsi="Times New Roman"/>
          <w:sz w:val="22"/>
          <w:szCs w:val="22"/>
        </w:rPr>
        <w:t>s for the period</w:t>
      </w:r>
      <w:r w:rsidR="0091101D" w:rsidRPr="00342FA3">
        <w:rPr>
          <w:rFonts w:ascii="Times New Roman" w:hAnsi="Times New Roman"/>
          <w:sz w:val="22"/>
          <w:szCs w:val="22"/>
        </w:rPr>
        <w:t xml:space="preserve"> reduced for accumulated deferred income taxes and accumulated depreciation</w:t>
      </w:r>
      <w:r w:rsidR="00EC4435" w:rsidRPr="00342FA3">
        <w:rPr>
          <w:rFonts w:ascii="Times New Roman" w:hAnsi="Times New Roman"/>
          <w:sz w:val="22"/>
          <w:szCs w:val="22"/>
        </w:rPr>
        <w:t xml:space="preserve"> associated with </w:t>
      </w:r>
      <w:r w:rsidR="006C6D73" w:rsidRPr="00342FA3">
        <w:rPr>
          <w:rFonts w:ascii="Times New Roman" w:hAnsi="Times New Roman"/>
          <w:sz w:val="22"/>
          <w:szCs w:val="22"/>
        </w:rPr>
        <w:t xml:space="preserve">all </w:t>
      </w:r>
      <w:r w:rsidR="0091101D" w:rsidRPr="00342FA3">
        <w:rPr>
          <w:rFonts w:ascii="Times New Roman" w:hAnsi="Times New Roman"/>
          <w:sz w:val="22"/>
          <w:szCs w:val="22"/>
        </w:rPr>
        <w:t>project</w:t>
      </w:r>
      <w:r w:rsidR="006C6D73" w:rsidRPr="00342FA3">
        <w:rPr>
          <w:rFonts w:ascii="Times New Roman" w:hAnsi="Times New Roman"/>
          <w:sz w:val="22"/>
          <w:szCs w:val="22"/>
        </w:rPr>
        <w:t xml:space="preserve">s being recovered </w:t>
      </w:r>
      <w:r w:rsidR="0008283A" w:rsidRPr="00342FA3">
        <w:rPr>
          <w:rFonts w:ascii="Times New Roman" w:hAnsi="Times New Roman"/>
          <w:sz w:val="22"/>
          <w:szCs w:val="22"/>
        </w:rPr>
        <w:t>through</w:t>
      </w:r>
      <w:r w:rsidR="006C6D73" w:rsidRPr="00342FA3">
        <w:rPr>
          <w:rFonts w:ascii="Times New Roman" w:hAnsi="Times New Roman"/>
          <w:sz w:val="22"/>
          <w:szCs w:val="22"/>
        </w:rPr>
        <w:t xml:space="preserve"> the surcharge.</w:t>
      </w:r>
      <w:r w:rsidR="00342FA3">
        <w:rPr>
          <w:rFonts w:ascii="Times New Roman" w:hAnsi="Times New Roman"/>
          <w:sz w:val="22"/>
          <w:szCs w:val="22"/>
        </w:rPr>
        <w:t xml:space="preserve"> </w:t>
      </w:r>
      <w:r w:rsidR="0091101D" w:rsidRPr="00342FA3">
        <w:rPr>
          <w:rFonts w:ascii="Times New Roman" w:hAnsi="Times New Roman"/>
          <w:sz w:val="22"/>
          <w:szCs w:val="22"/>
        </w:rPr>
        <w:t xml:space="preserve">The rate of return shall be calculated using the current cost of debt and the </w:t>
      </w:r>
      <w:r w:rsidR="003F45BB" w:rsidRPr="00342FA3">
        <w:rPr>
          <w:rFonts w:ascii="Times New Roman" w:hAnsi="Times New Roman"/>
          <w:sz w:val="22"/>
          <w:szCs w:val="22"/>
        </w:rPr>
        <w:t>r</w:t>
      </w:r>
      <w:r w:rsidR="0091101D" w:rsidRPr="00342FA3">
        <w:rPr>
          <w:rFonts w:ascii="Times New Roman" w:hAnsi="Times New Roman"/>
          <w:sz w:val="22"/>
          <w:szCs w:val="22"/>
        </w:rPr>
        <w:t xml:space="preserve">eturn on </w:t>
      </w:r>
      <w:r w:rsidR="003F45BB" w:rsidRPr="00342FA3">
        <w:rPr>
          <w:rFonts w:ascii="Times New Roman" w:hAnsi="Times New Roman"/>
          <w:sz w:val="22"/>
          <w:szCs w:val="22"/>
        </w:rPr>
        <w:t>e</w:t>
      </w:r>
      <w:r w:rsidR="0091101D" w:rsidRPr="00342FA3">
        <w:rPr>
          <w:rFonts w:ascii="Times New Roman" w:hAnsi="Times New Roman"/>
          <w:sz w:val="22"/>
          <w:szCs w:val="22"/>
        </w:rPr>
        <w:t xml:space="preserve">quity and capital structure </w:t>
      </w:r>
      <w:r w:rsidR="00EC4435" w:rsidRPr="00342FA3">
        <w:rPr>
          <w:rFonts w:ascii="Times New Roman" w:hAnsi="Times New Roman"/>
          <w:sz w:val="22"/>
          <w:szCs w:val="22"/>
        </w:rPr>
        <w:t>adopted</w:t>
      </w:r>
      <w:r w:rsidR="0091101D" w:rsidRPr="00342FA3">
        <w:rPr>
          <w:rFonts w:ascii="Times New Roman" w:hAnsi="Times New Roman"/>
          <w:sz w:val="22"/>
          <w:szCs w:val="22"/>
        </w:rPr>
        <w:t xml:space="preserve"> in the water utility’s most recent rate proceeding.</w:t>
      </w:r>
      <w:r w:rsidR="00342FA3">
        <w:rPr>
          <w:rFonts w:ascii="Times New Roman" w:hAnsi="Times New Roman"/>
          <w:sz w:val="22"/>
          <w:szCs w:val="22"/>
        </w:rPr>
        <w:t xml:space="preserve"> </w:t>
      </w:r>
      <w:r w:rsidR="00BD4BEE" w:rsidRPr="00342FA3">
        <w:rPr>
          <w:rFonts w:ascii="Times New Roman" w:hAnsi="Times New Roman"/>
          <w:sz w:val="22"/>
          <w:szCs w:val="22"/>
        </w:rPr>
        <w:t>However, when calculating the rate of return for an investor-owned water utility, the investor-owned water utility, the Public Utilities Commission's advisory staff and the Office of the Public Advocate may agree in advance of the filing of the infrastructure surcharge request on the current cost of debt and return on equity and capital structure to be used.</w:t>
      </w:r>
      <w:r w:rsidR="00342FA3">
        <w:rPr>
          <w:rFonts w:ascii="Times New Roman" w:hAnsi="Times New Roman"/>
          <w:sz w:val="22"/>
          <w:szCs w:val="22"/>
        </w:rPr>
        <w:t xml:space="preserve"> </w:t>
      </w:r>
    </w:p>
    <w:p w14:paraId="5C45448B" w14:textId="77777777" w:rsidR="0091101D" w:rsidRPr="00342FA3" w:rsidRDefault="0091101D" w:rsidP="00342FA3">
      <w:pPr>
        <w:suppressAutoHyphens/>
        <w:ind w:left="1440"/>
        <w:rPr>
          <w:rFonts w:ascii="Times New Roman" w:hAnsi="Times New Roman"/>
          <w:sz w:val="22"/>
          <w:szCs w:val="22"/>
        </w:rPr>
      </w:pPr>
    </w:p>
    <w:p w14:paraId="686366E7" w14:textId="77777777" w:rsidR="0091101D" w:rsidRPr="00342FA3" w:rsidRDefault="00FC051B" w:rsidP="00D702F8">
      <w:pPr>
        <w:numPr>
          <w:ilvl w:val="4"/>
          <w:numId w:val="6"/>
        </w:numPr>
        <w:suppressAutoHyphens/>
        <w:ind w:left="3600" w:hanging="720"/>
        <w:rPr>
          <w:rFonts w:ascii="Times New Roman" w:hAnsi="Times New Roman"/>
          <w:sz w:val="22"/>
          <w:szCs w:val="22"/>
        </w:rPr>
      </w:pPr>
      <w:r w:rsidRPr="00342FA3">
        <w:rPr>
          <w:rFonts w:ascii="Times New Roman" w:hAnsi="Times New Roman"/>
          <w:sz w:val="22"/>
          <w:szCs w:val="22"/>
        </w:rPr>
        <w:t xml:space="preserve">A </w:t>
      </w:r>
      <w:r w:rsidR="001B6EFD" w:rsidRPr="00342FA3">
        <w:rPr>
          <w:rFonts w:ascii="Times New Roman" w:hAnsi="Times New Roman"/>
          <w:sz w:val="22"/>
          <w:szCs w:val="22"/>
        </w:rPr>
        <w:t>consumer owned water utility</w:t>
      </w:r>
      <w:r w:rsidRPr="00342FA3">
        <w:rPr>
          <w:rFonts w:ascii="Times New Roman" w:hAnsi="Times New Roman"/>
          <w:sz w:val="22"/>
          <w:szCs w:val="22"/>
        </w:rPr>
        <w:t xml:space="preserve"> shall </w:t>
      </w:r>
      <w:r w:rsidR="00501028" w:rsidRPr="00342FA3">
        <w:rPr>
          <w:rFonts w:ascii="Times New Roman" w:hAnsi="Times New Roman"/>
          <w:sz w:val="22"/>
          <w:szCs w:val="22"/>
        </w:rPr>
        <w:t>be allowed to recover</w:t>
      </w:r>
      <w:r w:rsidRPr="00342FA3">
        <w:rPr>
          <w:rFonts w:ascii="Times New Roman" w:hAnsi="Times New Roman"/>
          <w:sz w:val="22"/>
          <w:szCs w:val="22"/>
        </w:rPr>
        <w:t xml:space="preserve"> </w:t>
      </w:r>
      <w:r w:rsidR="0091101D" w:rsidRPr="00342FA3">
        <w:rPr>
          <w:rFonts w:ascii="Times New Roman" w:hAnsi="Times New Roman"/>
          <w:sz w:val="22"/>
          <w:szCs w:val="22"/>
        </w:rPr>
        <w:t xml:space="preserve">principal payments </w:t>
      </w:r>
      <w:r w:rsidR="00FF0C5C" w:rsidRPr="00342FA3">
        <w:rPr>
          <w:rFonts w:ascii="Times New Roman" w:hAnsi="Times New Roman"/>
          <w:sz w:val="22"/>
          <w:szCs w:val="22"/>
        </w:rPr>
        <w:t>and interim and permanent interest and other debt issuance related expense for debt issued for projects included in the surcharge</w:t>
      </w:r>
      <w:r w:rsidR="003F45BB" w:rsidRPr="00342FA3">
        <w:rPr>
          <w:rFonts w:ascii="Times New Roman" w:hAnsi="Times New Roman"/>
          <w:sz w:val="22"/>
          <w:szCs w:val="22"/>
        </w:rPr>
        <w:t>.</w:t>
      </w:r>
      <w:r w:rsidR="00FF0C5C" w:rsidRPr="00342FA3" w:rsidDel="00FF0C5C">
        <w:rPr>
          <w:rFonts w:ascii="Times New Roman" w:hAnsi="Times New Roman"/>
          <w:sz w:val="22"/>
          <w:szCs w:val="22"/>
        </w:rPr>
        <w:t xml:space="preserve"> </w:t>
      </w:r>
      <w:r w:rsidR="00FF0C5C" w:rsidRPr="00342FA3">
        <w:rPr>
          <w:rFonts w:ascii="Times New Roman" w:hAnsi="Times New Roman"/>
          <w:sz w:val="22"/>
          <w:szCs w:val="22"/>
        </w:rPr>
        <w:t>-</w:t>
      </w:r>
      <w:r w:rsidR="00342FA3">
        <w:rPr>
          <w:rFonts w:ascii="Times New Roman" w:hAnsi="Times New Roman"/>
          <w:sz w:val="22"/>
          <w:szCs w:val="22"/>
        </w:rPr>
        <w:t xml:space="preserve"> </w:t>
      </w:r>
      <w:r w:rsidR="003F45BB" w:rsidRPr="00342FA3">
        <w:rPr>
          <w:rFonts w:ascii="Times New Roman" w:hAnsi="Times New Roman"/>
          <w:sz w:val="22"/>
          <w:szCs w:val="22"/>
        </w:rPr>
        <w:t>A</w:t>
      </w:r>
      <w:r w:rsidR="00FF0C5C" w:rsidRPr="00342FA3">
        <w:rPr>
          <w:rFonts w:ascii="Times New Roman" w:hAnsi="Times New Roman"/>
          <w:sz w:val="22"/>
          <w:szCs w:val="22"/>
        </w:rPr>
        <w:t xml:space="preserve"> consumer</w:t>
      </w:r>
      <w:r w:rsidR="003F45BB" w:rsidRPr="00342FA3">
        <w:rPr>
          <w:rFonts w:ascii="Times New Roman" w:hAnsi="Times New Roman"/>
          <w:sz w:val="22"/>
          <w:szCs w:val="22"/>
        </w:rPr>
        <w:t>-</w:t>
      </w:r>
      <w:r w:rsidR="00FF0C5C" w:rsidRPr="00342FA3">
        <w:rPr>
          <w:rFonts w:ascii="Times New Roman" w:hAnsi="Times New Roman"/>
          <w:sz w:val="22"/>
          <w:szCs w:val="22"/>
        </w:rPr>
        <w:t xml:space="preserve"> owned water utility </w:t>
      </w:r>
      <w:r w:rsidR="003F45BB" w:rsidRPr="00342FA3">
        <w:rPr>
          <w:rFonts w:ascii="Times New Roman" w:hAnsi="Times New Roman"/>
          <w:sz w:val="22"/>
          <w:szCs w:val="22"/>
        </w:rPr>
        <w:t>must</w:t>
      </w:r>
      <w:r w:rsidR="00FF0C5C" w:rsidRPr="00342FA3">
        <w:rPr>
          <w:rFonts w:ascii="Times New Roman" w:hAnsi="Times New Roman"/>
          <w:sz w:val="22"/>
          <w:szCs w:val="22"/>
        </w:rPr>
        <w:t xml:space="preserve"> be able to document that the project was funded by the debt issuance.</w:t>
      </w:r>
      <w:r w:rsidR="00342FA3">
        <w:rPr>
          <w:rFonts w:ascii="Times New Roman" w:hAnsi="Times New Roman"/>
          <w:sz w:val="22"/>
          <w:szCs w:val="22"/>
        </w:rPr>
        <w:t xml:space="preserve"> </w:t>
      </w:r>
    </w:p>
    <w:p w14:paraId="486FA706" w14:textId="77777777" w:rsidR="0091101D" w:rsidRPr="00342FA3" w:rsidRDefault="0091101D" w:rsidP="00342FA3">
      <w:pPr>
        <w:ind w:left="3060"/>
        <w:rPr>
          <w:rFonts w:ascii="Times New Roman" w:hAnsi="Times New Roman"/>
          <w:sz w:val="22"/>
          <w:szCs w:val="22"/>
        </w:rPr>
      </w:pPr>
    </w:p>
    <w:p w14:paraId="7E677BB9" w14:textId="77777777" w:rsidR="0091101D" w:rsidRPr="00342FA3" w:rsidRDefault="0091101D" w:rsidP="00D702F8">
      <w:pPr>
        <w:numPr>
          <w:ilvl w:val="2"/>
          <w:numId w:val="6"/>
        </w:numPr>
        <w:ind w:left="2160" w:hanging="720"/>
        <w:rPr>
          <w:rFonts w:ascii="Times New Roman" w:hAnsi="Times New Roman"/>
          <w:b/>
          <w:sz w:val="22"/>
          <w:szCs w:val="22"/>
        </w:rPr>
      </w:pPr>
      <w:r w:rsidRPr="00342FA3">
        <w:rPr>
          <w:rFonts w:ascii="Times New Roman" w:hAnsi="Times New Roman"/>
          <w:b/>
          <w:sz w:val="22"/>
          <w:szCs w:val="22"/>
        </w:rPr>
        <w:t>Applicable Customer Classes</w:t>
      </w:r>
    </w:p>
    <w:p w14:paraId="630273A6" w14:textId="77777777" w:rsidR="00994E67" w:rsidRPr="00342FA3" w:rsidRDefault="00994E67" w:rsidP="00342FA3">
      <w:pPr>
        <w:ind w:left="1080"/>
        <w:rPr>
          <w:rFonts w:ascii="Times New Roman" w:hAnsi="Times New Roman"/>
          <w:b/>
          <w:sz w:val="22"/>
          <w:szCs w:val="22"/>
        </w:rPr>
      </w:pPr>
    </w:p>
    <w:p w14:paraId="701B827D" w14:textId="77777777" w:rsidR="0091101D" w:rsidRPr="00342FA3" w:rsidRDefault="001B6EFD" w:rsidP="00D702F8">
      <w:pPr>
        <w:numPr>
          <w:ilvl w:val="3"/>
          <w:numId w:val="6"/>
        </w:numPr>
        <w:ind w:left="2880" w:hanging="720"/>
        <w:rPr>
          <w:rFonts w:ascii="Times New Roman" w:hAnsi="Times New Roman"/>
          <w:sz w:val="22"/>
          <w:szCs w:val="22"/>
        </w:rPr>
      </w:pPr>
      <w:r w:rsidRPr="00342FA3">
        <w:rPr>
          <w:rFonts w:ascii="Times New Roman" w:hAnsi="Times New Roman"/>
          <w:sz w:val="22"/>
          <w:szCs w:val="22"/>
        </w:rPr>
        <w:t xml:space="preserve">A </w:t>
      </w:r>
      <w:r w:rsidR="007E7DDA" w:rsidRPr="00342FA3">
        <w:rPr>
          <w:rFonts w:ascii="Times New Roman" w:hAnsi="Times New Roman"/>
          <w:sz w:val="22"/>
          <w:szCs w:val="22"/>
        </w:rPr>
        <w:t xml:space="preserve">water utility </w:t>
      </w:r>
      <w:r w:rsidR="0091101D" w:rsidRPr="00342FA3">
        <w:rPr>
          <w:rFonts w:ascii="Times New Roman" w:hAnsi="Times New Roman"/>
          <w:sz w:val="22"/>
          <w:szCs w:val="22"/>
        </w:rPr>
        <w:t xml:space="preserve">shall allocate the increase in revenue requirements first to public and private fire protection charges using the percentages and methodology </w:t>
      </w:r>
      <w:r w:rsidR="0049773F" w:rsidRPr="00342FA3">
        <w:rPr>
          <w:rFonts w:ascii="Times New Roman" w:hAnsi="Times New Roman"/>
          <w:sz w:val="22"/>
          <w:szCs w:val="22"/>
        </w:rPr>
        <w:t xml:space="preserve">adopted </w:t>
      </w:r>
      <w:r w:rsidR="0091101D" w:rsidRPr="00342FA3">
        <w:rPr>
          <w:rFonts w:ascii="Times New Roman" w:hAnsi="Times New Roman"/>
          <w:sz w:val="22"/>
          <w:szCs w:val="22"/>
        </w:rPr>
        <w:t>in its last rate case and the remainder to water usage rates.</w:t>
      </w:r>
    </w:p>
    <w:p w14:paraId="6A69F7C8" w14:textId="77777777" w:rsidR="0091101D" w:rsidRPr="00342FA3" w:rsidRDefault="0091101D" w:rsidP="00D702F8">
      <w:pPr>
        <w:ind w:left="2880" w:hanging="720"/>
        <w:rPr>
          <w:rFonts w:ascii="Times New Roman" w:hAnsi="Times New Roman"/>
          <w:sz w:val="22"/>
          <w:szCs w:val="22"/>
        </w:rPr>
      </w:pPr>
    </w:p>
    <w:p w14:paraId="7E53B5F4" w14:textId="77777777" w:rsidR="0091101D" w:rsidRPr="00342FA3" w:rsidRDefault="001B6EFD" w:rsidP="00D702F8">
      <w:pPr>
        <w:numPr>
          <w:ilvl w:val="3"/>
          <w:numId w:val="6"/>
        </w:numPr>
        <w:ind w:left="2880" w:hanging="720"/>
        <w:rPr>
          <w:rFonts w:ascii="Times New Roman" w:hAnsi="Times New Roman"/>
          <w:sz w:val="22"/>
          <w:szCs w:val="22"/>
        </w:rPr>
      </w:pPr>
      <w:r w:rsidRPr="00342FA3">
        <w:rPr>
          <w:rFonts w:ascii="Times New Roman" w:hAnsi="Times New Roman"/>
          <w:sz w:val="22"/>
          <w:szCs w:val="22"/>
        </w:rPr>
        <w:t xml:space="preserve">A </w:t>
      </w:r>
      <w:r w:rsidR="0059119D" w:rsidRPr="00342FA3">
        <w:rPr>
          <w:rFonts w:ascii="Times New Roman" w:hAnsi="Times New Roman"/>
          <w:sz w:val="22"/>
          <w:szCs w:val="22"/>
        </w:rPr>
        <w:t xml:space="preserve">water utility shall calculate the </w:t>
      </w:r>
      <w:r w:rsidR="0091101D" w:rsidRPr="00342FA3">
        <w:rPr>
          <w:rFonts w:ascii="Times New Roman" w:hAnsi="Times New Roman"/>
          <w:sz w:val="22"/>
          <w:szCs w:val="22"/>
        </w:rPr>
        <w:t xml:space="preserve">surcharge revenue requirements applicable to water usage rates by </w:t>
      </w:r>
      <w:r w:rsidR="0049773F" w:rsidRPr="00342FA3">
        <w:rPr>
          <w:rFonts w:ascii="Times New Roman" w:hAnsi="Times New Roman"/>
          <w:sz w:val="22"/>
          <w:szCs w:val="22"/>
        </w:rPr>
        <w:t xml:space="preserve">subtracting from the </w:t>
      </w:r>
      <w:r w:rsidR="0091101D" w:rsidRPr="00342FA3">
        <w:rPr>
          <w:rFonts w:ascii="Times New Roman" w:hAnsi="Times New Roman"/>
          <w:sz w:val="22"/>
          <w:szCs w:val="22"/>
        </w:rPr>
        <w:t>total increased revenue requirement the amount to be recovered from both public and private fire protection as described above.</w:t>
      </w:r>
      <w:r w:rsidR="00342FA3">
        <w:rPr>
          <w:rFonts w:ascii="Times New Roman" w:hAnsi="Times New Roman"/>
          <w:sz w:val="22"/>
          <w:szCs w:val="22"/>
        </w:rPr>
        <w:t xml:space="preserve"> </w:t>
      </w:r>
      <w:r w:rsidR="0091101D" w:rsidRPr="00342FA3">
        <w:rPr>
          <w:rFonts w:ascii="Times New Roman" w:hAnsi="Times New Roman"/>
          <w:sz w:val="22"/>
          <w:szCs w:val="22"/>
        </w:rPr>
        <w:t>The surcharge rate shall be calculated by dividing this total by the estimated sales forecast for the period that the surcharge will be effective.</w:t>
      </w:r>
      <w:r w:rsidR="00342FA3">
        <w:rPr>
          <w:rFonts w:ascii="Times New Roman" w:hAnsi="Times New Roman"/>
          <w:sz w:val="22"/>
          <w:szCs w:val="22"/>
        </w:rPr>
        <w:t xml:space="preserve"> </w:t>
      </w:r>
    </w:p>
    <w:p w14:paraId="6C784CF8" w14:textId="77777777" w:rsidR="0091101D" w:rsidRPr="00342FA3" w:rsidRDefault="0091101D" w:rsidP="00342FA3">
      <w:pPr>
        <w:ind w:left="2520"/>
        <w:rPr>
          <w:rFonts w:ascii="Times New Roman" w:hAnsi="Times New Roman"/>
          <w:sz w:val="22"/>
          <w:szCs w:val="22"/>
        </w:rPr>
      </w:pPr>
    </w:p>
    <w:p w14:paraId="5E2DC5B2" w14:textId="77777777" w:rsidR="0091101D" w:rsidRPr="00342FA3" w:rsidRDefault="0091101D" w:rsidP="00D702F8">
      <w:pPr>
        <w:numPr>
          <w:ilvl w:val="2"/>
          <w:numId w:val="6"/>
        </w:numPr>
        <w:ind w:left="2160" w:hanging="720"/>
        <w:rPr>
          <w:rFonts w:ascii="Times New Roman" w:hAnsi="Times New Roman"/>
          <w:b/>
          <w:sz w:val="22"/>
          <w:szCs w:val="22"/>
        </w:rPr>
      </w:pPr>
      <w:r w:rsidRPr="00342FA3">
        <w:rPr>
          <w:rFonts w:ascii="Times New Roman" w:hAnsi="Times New Roman"/>
          <w:b/>
          <w:sz w:val="22"/>
          <w:szCs w:val="22"/>
        </w:rPr>
        <w:t>Filing Requirements</w:t>
      </w:r>
    </w:p>
    <w:p w14:paraId="1D062465" w14:textId="77777777" w:rsidR="00994E67" w:rsidRPr="00342FA3" w:rsidRDefault="00994E67" w:rsidP="00342FA3">
      <w:pPr>
        <w:ind w:left="1080"/>
        <w:rPr>
          <w:rFonts w:ascii="Times New Roman" w:hAnsi="Times New Roman"/>
          <w:b/>
          <w:sz w:val="22"/>
          <w:szCs w:val="22"/>
        </w:rPr>
      </w:pPr>
    </w:p>
    <w:p w14:paraId="0FAEEB4B" w14:textId="77777777" w:rsidR="0091101D" w:rsidRPr="00342FA3" w:rsidRDefault="001B6EFD" w:rsidP="00D702F8">
      <w:pPr>
        <w:numPr>
          <w:ilvl w:val="3"/>
          <w:numId w:val="6"/>
        </w:numPr>
        <w:suppressAutoHyphens/>
        <w:ind w:left="2880" w:hanging="720"/>
        <w:rPr>
          <w:rFonts w:ascii="Times New Roman" w:hAnsi="Times New Roman"/>
          <w:sz w:val="22"/>
          <w:szCs w:val="22"/>
        </w:rPr>
      </w:pPr>
      <w:r w:rsidRPr="00342FA3">
        <w:rPr>
          <w:rFonts w:ascii="Times New Roman" w:hAnsi="Times New Roman"/>
          <w:sz w:val="22"/>
          <w:szCs w:val="22"/>
        </w:rPr>
        <w:t xml:space="preserve">A </w:t>
      </w:r>
      <w:r w:rsidR="0091101D" w:rsidRPr="00342FA3">
        <w:rPr>
          <w:rFonts w:ascii="Times New Roman" w:hAnsi="Times New Roman"/>
          <w:sz w:val="22"/>
          <w:szCs w:val="22"/>
        </w:rPr>
        <w:t xml:space="preserve">water utility shall file the proposed surcharge with a justification for the implementation of the surcharge with the </w:t>
      </w:r>
      <w:r w:rsidR="00123433" w:rsidRPr="00342FA3">
        <w:rPr>
          <w:rFonts w:ascii="Times New Roman" w:hAnsi="Times New Roman"/>
          <w:sz w:val="22"/>
          <w:szCs w:val="22"/>
        </w:rPr>
        <w:t>C</w:t>
      </w:r>
      <w:r w:rsidR="0091101D" w:rsidRPr="00342FA3">
        <w:rPr>
          <w:rFonts w:ascii="Times New Roman" w:hAnsi="Times New Roman"/>
          <w:sz w:val="22"/>
          <w:szCs w:val="22"/>
        </w:rPr>
        <w:t>ommission no less than 30 days before the effective date of the surcharge.</w:t>
      </w:r>
      <w:r w:rsidR="00342FA3">
        <w:rPr>
          <w:rFonts w:ascii="Times New Roman" w:hAnsi="Times New Roman"/>
          <w:sz w:val="22"/>
          <w:szCs w:val="22"/>
        </w:rPr>
        <w:t xml:space="preserve"> </w:t>
      </w:r>
      <w:r w:rsidR="0091101D" w:rsidRPr="00342FA3">
        <w:rPr>
          <w:rFonts w:ascii="Times New Roman" w:hAnsi="Times New Roman"/>
          <w:sz w:val="22"/>
          <w:szCs w:val="22"/>
        </w:rPr>
        <w:t xml:space="preserve">The Commission may investigate the surcharge in accordance with </w:t>
      </w:r>
      <w:r w:rsidR="00123433" w:rsidRPr="00342FA3">
        <w:rPr>
          <w:rFonts w:ascii="Times New Roman" w:hAnsi="Times New Roman"/>
          <w:sz w:val="22"/>
          <w:szCs w:val="22"/>
        </w:rPr>
        <w:t xml:space="preserve">35-A </w:t>
      </w:r>
      <w:r w:rsidR="005E3821" w:rsidRPr="00342FA3">
        <w:rPr>
          <w:rFonts w:ascii="Times New Roman" w:hAnsi="Times New Roman"/>
          <w:sz w:val="22"/>
          <w:szCs w:val="22"/>
        </w:rPr>
        <w:t>M.R.S.</w:t>
      </w:r>
      <w:r w:rsidR="00D702F8">
        <w:rPr>
          <w:rFonts w:ascii="Times New Roman" w:hAnsi="Times New Roman"/>
          <w:sz w:val="22"/>
          <w:szCs w:val="22"/>
        </w:rPr>
        <w:t xml:space="preserve"> </w:t>
      </w:r>
      <w:r w:rsidR="0091101D" w:rsidRPr="00342FA3">
        <w:rPr>
          <w:rFonts w:ascii="Times New Roman" w:hAnsi="Times New Roman"/>
          <w:sz w:val="22"/>
          <w:szCs w:val="22"/>
        </w:rPr>
        <w:t>§1303 to determine if the surcharge is just and reasonable.</w:t>
      </w:r>
      <w:r w:rsidR="00342FA3">
        <w:rPr>
          <w:rFonts w:ascii="Times New Roman" w:hAnsi="Times New Roman"/>
          <w:sz w:val="22"/>
          <w:szCs w:val="22"/>
        </w:rPr>
        <w:t xml:space="preserve"> </w:t>
      </w:r>
      <w:r w:rsidR="0091101D" w:rsidRPr="00342FA3">
        <w:rPr>
          <w:rFonts w:ascii="Times New Roman" w:hAnsi="Times New Roman"/>
          <w:sz w:val="22"/>
          <w:szCs w:val="22"/>
        </w:rPr>
        <w:t>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w14:paraId="4485635A" w14:textId="77777777" w:rsidR="0091101D" w:rsidRPr="00342FA3" w:rsidRDefault="0091101D" w:rsidP="00D702F8">
      <w:pPr>
        <w:suppressAutoHyphens/>
        <w:ind w:left="2880" w:hanging="720"/>
        <w:rPr>
          <w:rFonts w:ascii="Times New Roman" w:hAnsi="Times New Roman"/>
          <w:sz w:val="22"/>
          <w:szCs w:val="22"/>
        </w:rPr>
      </w:pPr>
    </w:p>
    <w:p w14:paraId="4C415BFF" w14:textId="77777777" w:rsidR="0091101D" w:rsidRPr="00342FA3" w:rsidRDefault="001B6EFD" w:rsidP="00D702F8">
      <w:pPr>
        <w:numPr>
          <w:ilvl w:val="3"/>
          <w:numId w:val="6"/>
        </w:numPr>
        <w:suppressAutoHyphens/>
        <w:ind w:left="2880" w:hanging="720"/>
        <w:rPr>
          <w:rFonts w:ascii="Times New Roman" w:hAnsi="Times New Roman"/>
          <w:sz w:val="22"/>
          <w:szCs w:val="22"/>
        </w:rPr>
      </w:pPr>
      <w:r w:rsidRPr="00342FA3">
        <w:rPr>
          <w:rFonts w:ascii="Times New Roman" w:hAnsi="Times New Roman"/>
          <w:sz w:val="22"/>
          <w:szCs w:val="22"/>
        </w:rPr>
        <w:t xml:space="preserve">A </w:t>
      </w:r>
      <w:r w:rsidR="0091101D" w:rsidRPr="00342FA3">
        <w:rPr>
          <w:rFonts w:ascii="Times New Roman" w:hAnsi="Times New Roman"/>
          <w:sz w:val="22"/>
          <w:szCs w:val="22"/>
        </w:rPr>
        <w:t>water utility shall include in its surcharge filing a cover letter justif</w:t>
      </w:r>
      <w:r w:rsidR="0049773F" w:rsidRPr="00342FA3">
        <w:rPr>
          <w:rFonts w:ascii="Times New Roman" w:hAnsi="Times New Roman"/>
          <w:sz w:val="22"/>
          <w:szCs w:val="22"/>
        </w:rPr>
        <w:t>ying the need</w:t>
      </w:r>
      <w:r w:rsidR="0091101D" w:rsidRPr="00342FA3">
        <w:rPr>
          <w:rFonts w:ascii="Times New Roman" w:hAnsi="Times New Roman"/>
          <w:sz w:val="22"/>
          <w:szCs w:val="22"/>
        </w:rPr>
        <w:t xml:space="preserve"> for the cha</w:t>
      </w:r>
      <w:r w:rsidR="0049773F" w:rsidRPr="00342FA3">
        <w:rPr>
          <w:rFonts w:ascii="Times New Roman" w:hAnsi="Times New Roman"/>
          <w:sz w:val="22"/>
          <w:szCs w:val="22"/>
        </w:rPr>
        <w:t>r</w:t>
      </w:r>
      <w:r w:rsidR="0091101D" w:rsidRPr="00342FA3">
        <w:rPr>
          <w:rFonts w:ascii="Times New Roman" w:hAnsi="Times New Roman"/>
          <w:sz w:val="22"/>
          <w:szCs w:val="22"/>
        </w:rPr>
        <w:t xml:space="preserve">ge, </w:t>
      </w:r>
      <w:r w:rsidR="0049773F" w:rsidRPr="00342FA3">
        <w:rPr>
          <w:rFonts w:ascii="Times New Roman" w:hAnsi="Times New Roman"/>
          <w:sz w:val="22"/>
          <w:szCs w:val="22"/>
        </w:rPr>
        <w:t xml:space="preserve">a </w:t>
      </w:r>
      <w:r w:rsidR="0091101D" w:rsidRPr="00342FA3">
        <w:rPr>
          <w:rFonts w:ascii="Times New Roman" w:hAnsi="Times New Roman"/>
          <w:sz w:val="22"/>
          <w:szCs w:val="22"/>
        </w:rPr>
        <w:t xml:space="preserve">surcharge rate change worksheet in </w:t>
      </w:r>
      <w:r w:rsidR="0049773F" w:rsidRPr="00342FA3">
        <w:rPr>
          <w:rFonts w:ascii="Times New Roman" w:hAnsi="Times New Roman"/>
          <w:sz w:val="22"/>
          <w:szCs w:val="22"/>
        </w:rPr>
        <w:t xml:space="preserve">an </w:t>
      </w:r>
      <w:r w:rsidR="00DA4553" w:rsidRPr="00342FA3">
        <w:rPr>
          <w:rFonts w:ascii="Times New Roman" w:hAnsi="Times New Roman"/>
          <w:sz w:val="22"/>
          <w:szCs w:val="22"/>
        </w:rPr>
        <w:t xml:space="preserve">electronic </w:t>
      </w:r>
      <w:r w:rsidR="0091101D" w:rsidRPr="00342FA3">
        <w:rPr>
          <w:rFonts w:ascii="Times New Roman" w:hAnsi="Times New Roman"/>
          <w:sz w:val="22"/>
          <w:szCs w:val="22"/>
        </w:rPr>
        <w:t xml:space="preserve">format approved by the </w:t>
      </w:r>
      <w:r w:rsidR="0049773F" w:rsidRPr="00342FA3">
        <w:rPr>
          <w:rFonts w:ascii="Times New Roman" w:hAnsi="Times New Roman"/>
          <w:sz w:val="22"/>
          <w:szCs w:val="22"/>
        </w:rPr>
        <w:t>Director of Telephone and Water Industries</w:t>
      </w:r>
      <w:r w:rsidR="0091101D" w:rsidRPr="00342FA3">
        <w:rPr>
          <w:rFonts w:ascii="Times New Roman" w:hAnsi="Times New Roman"/>
          <w:sz w:val="22"/>
          <w:szCs w:val="22"/>
        </w:rPr>
        <w:t xml:space="preserve"> and revised tariff sheet(s) reflecting the surcharge</w:t>
      </w:r>
      <w:r w:rsidR="007E7DDA" w:rsidRPr="00342FA3">
        <w:rPr>
          <w:rFonts w:ascii="Times New Roman" w:hAnsi="Times New Roman"/>
          <w:sz w:val="22"/>
          <w:szCs w:val="22"/>
        </w:rPr>
        <w:t>.</w:t>
      </w:r>
      <w:r w:rsidR="00342FA3">
        <w:rPr>
          <w:rFonts w:ascii="Times New Roman" w:hAnsi="Times New Roman"/>
          <w:sz w:val="22"/>
          <w:szCs w:val="22"/>
        </w:rPr>
        <w:t xml:space="preserve"> </w:t>
      </w:r>
    </w:p>
    <w:p w14:paraId="0273197C" w14:textId="77777777" w:rsidR="00994E67" w:rsidRPr="00342FA3" w:rsidRDefault="00994E67" w:rsidP="00342FA3">
      <w:pPr>
        <w:pStyle w:val="ListParagraph"/>
        <w:rPr>
          <w:rFonts w:ascii="Times New Roman" w:hAnsi="Times New Roman"/>
          <w:sz w:val="22"/>
          <w:szCs w:val="22"/>
        </w:rPr>
      </w:pPr>
    </w:p>
    <w:p w14:paraId="14A56757" w14:textId="77777777" w:rsidR="0091101D" w:rsidRPr="00342FA3" w:rsidRDefault="00997970" w:rsidP="00D702F8">
      <w:pPr>
        <w:numPr>
          <w:ilvl w:val="2"/>
          <w:numId w:val="6"/>
        </w:numPr>
        <w:ind w:left="2160" w:hanging="720"/>
        <w:rPr>
          <w:rFonts w:ascii="Times New Roman" w:hAnsi="Times New Roman"/>
          <w:b/>
          <w:sz w:val="22"/>
          <w:szCs w:val="22"/>
        </w:rPr>
      </w:pPr>
      <w:r w:rsidRPr="00342FA3">
        <w:rPr>
          <w:rFonts w:ascii="Times New Roman" w:hAnsi="Times New Roman"/>
          <w:b/>
          <w:sz w:val="22"/>
          <w:szCs w:val="22"/>
        </w:rPr>
        <w:t xml:space="preserve">Notice and </w:t>
      </w:r>
      <w:r w:rsidR="0091101D" w:rsidRPr="00342FA3">
        <w:rPr>
          <w:rFonts w:ascii="Times New Roman" w:hAnsi="Times New Roman"/>
          <w:b/>
          <w:sz w:val="22"/>
          <w:szCs w:val="22"/>
        </w:rPr>
        <w:t>Billing Requirements</w:t>
      </w:r>
    </w:p>
    <w:p w14:paraId="287A3E6A" w14:textId="77777777" w:rsidR="00994E67" w:rsidRPr="00342FA3" w:rsidRDefault="00994E67" w:rsidP="00342FA3">
      <w:pPr>
        <w:ind w:left="1080"/>
        <w:rPr>
          <w:rFonts w:ascii="Times New Roman" w:hAnsi="Times New Roman"/>
          <w:b/>
          <w:sz w:val="22"/>
          <w:szCs w:val="22"/>
        </w:rPr>
      </w:pPr>
    </w:p>
    <w:p w14:paraId="74B92FC3" w14:textId="77777777" w:rsidR="0091101D" w:rsidRPr="00342FA3" w:rsidRDefault="00E617FC" w:rsidP="00D702F8">
      <w:pPr>
        <w:numPr>
          <w:ilvl w:val="3"/>
          <w:numId w:val="6"/>
        </w:numPr>
        <w:ind w:left="2880" w:hanging="720"/>
        <w:rPr>
          <w:rFonts w:ascii="Times New Roman" w:hAnsi="Times New Roman"/>
          <w:sz w:val="22"/>
          <w:szCs w:val="22"/>
        </w:rPr>
      </w:pPr>
      <w:r w:rsidRPr="00342FA3">
        <w:rPr>
          <w:rFonts w:ascii="Times New Roman" w:hAnsi="Times New Roman"/>
          <w:sz w:val="22"/>
          <w:szCs w:val="22"/>
        </w:rPr>
        <w:t xml:space="preserve">A </w:t>
      </w:r>
      <w:r w:rsidR="00123433" w:rsidRPr="00342FA3">
        <w:rPr>
          <w:rFonts w:ascii="Times New Roman" w:hAnsi="Times New Roman"/>
          <w:sz w:val="22"/>
          <w:szCs w:val="22"/>
        </w:rPr>
        <w:t>w</w:t>
      </w:r>
      <w:r w:rsidRPr="00342FA3">
        <w:rPr>
          <w:rFonts w:ascii="Times New Roman" w:hAnsi="Times New Roman"/>
          <w:sz w:val="22"/>
          <w:szCs w:val="22"/>
        </w:rPr>
        <w:t xml:space="preserve">ater </w:t>
      </w:r>
      <w:r w:rsidR="00123433" w:rsidRPr="00342FA3">
        <w:rPr>
          <w:rFonts w:ascii="Times New Roman" w:hAnsi="Times New Roman"/>
          <w:sz w:val="22"/>
          <w:szCs w:val="22"/>
        </w:rPr>
        <w:t>u</w:t>
      </w:r>
      <w:r w:rsidRPr="00342FA3">
        <w:rPr>
          <w:rFonts w:ascii="Times New Roman" w:hAnsi="Times New Roman"/>
          <w:sz w:val="22"/>
          <w:szCs w:val="22"/>
        </w:rPr>
        <w:t xml:space="preserve">tility must </w:t>
      </w:r>
      <w:r w:rsidR="00123433" w:rsidRPr="00342FA3">
        <w:rPr>
          <w:rFonts w:ascii="Times New Roman" w:hAnsi="Times New Roman"/>
          <w:sz w:val="22"/>
          <w:szCs w:val="22"/>
        </w:rPr>
        <w:t xml:space="preserve">provide </w:t>
      </w:r>
      <w:r w:rsidRPr="00342FA3">
        <w:rPr>
          <w:rFonts w:ascii="Times New Roman" w:hAnsi="Times New Roman"/>
          <w:sz w:val="22"/>
          <w:szCs w:val="22"/>
        </w:rPr>
        <w:t xml:space="preserve">notice </w:t>
      </w:r>
      <w:r w:rsidR="00123433" w:rsidRPr="00342FA3">
        <w:rPr>
          <w:rFonts w:ascii="Times New Roman" w:hAnsi="Times New Roman"/>
          <w:sz w:val="22"/>
          <w:szCs w:val="22"/>
        </w:rPr>
        <w:t xml:space="preserve">to </w:t>
      </w:r>
      <w:r w:rsidRPr="00342FA3">
        <w:rPr>
          <w:rFonts w:ascii="Times New Roman" w:hAnsi="Times New Roman"/>
          <w:sz w:val="22"/>
          <w:szCs w:val="22"/>
        </w:rPr>
        <w:t>its customers for its first filing for a surcharge pursuant to the requirements of Chapter 307.</w:t>
      </w:r>
      <w:r w:rsidR="00342FA3">
        <w:rPr>
          <w:rFonts w:ascii="Times New Roman" w:hAnsi="Times New Roman"/>
          <w:sz w:val="22"/>
          <w:szCs w:val="22"/>
        </w:rPr>
        <w:t xml:space="preserve"> </w:t>
      </w:r>
      <w:r w:rsidRPr="00342FA3">
        <w:rPr>
          <w:rFonts w:ascii="Times New Roman" w:hAnsi="Times New Roman"/>
          <w:sz w:val="22"/>
          <w:szCs w:val="22"/>
        </w:rPr>
        <w:t xml:space="preserve">The </w:t>
      </w:r>
      <w:r w:rsidR="00123433" w:rsidRPr="00342FA3">
        <w:rPr>
          <w:rFonts w:ascii="Times New Roman" w:hAnsi="Times New Roman"/>
          <w:sz w:val="22"/>
          <w:szCs w:val="22"/>
        </w:rPr>
        <w:t>notice shall</w:t>
      </w:r>
      <w:r w:rsidRPr="00342FA3">
        <w:rPr>
          <w:rFonts w:ascii="Times New Roman" w:hAnsi="Times New Roman"/>
          <w:sz w:val="22"/>
          <w:szCs w:val="22"/>
        </w:rPr>
        <w:t xml:space="preserve"> include in this notice the planned frequency of future changes in the surcharge.</w:t>
      </w:r>
      <w:r w:rsidR="00342FA3">
        <w:rPr>
          <w:rFonts w:ascii="Times New Roman" w:hAnsi="Times New Roman"/>
          <w:sz w:val="22"/>
          <w:szCs w:val="22"/>
        </w:rPr>
        <w:t xml:space="preserve"> </w:t>
      </w:r>
      <w:r w:rsidRPr="00342FA3">
        <w:rPr>
          <w:rFonts w:ascii="Times New Roman" w:hAnsi="Times New Roman"/>
          <w:sz w:val="22"/>
          <w:szCs w:val="22"/>
        </w:rPr>
        <w:t xml:space="preserve">The </w:t>
      </w:r>
      <w:r w:rsidR="00123433" w:rsidRPr="00342FA3">
        <w:rPr>
          <w:rFonts w:ascii="Times New Roman" w:hAnsi="Times New Roman"/>
          <w:sz w:val="22"/>
          <w:szCs w:val="22"/>
        </w:rPr>
        <w:t>w</w:t>
      </w:r>
      <w:r w:rsidRPr="00342FA3">
        <w:rPr>
          <w:rFonts w:ascii="Times New Roman" w:hAnsi="Times New Roman"/>
          <w:sz w:val="22"/>
          <w:szCs w:val="22"/>
        </w:rPr>
        <w:t xml:space="preserve">ater </w:t>
      </w:r>
      <w:r w:rsidR="00123433" w:rsidRPr="00342FA3">
        <w:rPr>
          <w:rFonts w:ascii="Times New Roman" w:hAnsi="Times New Roman"/>
          <w:sz w:val="22"/>
          <w:szCs w:val="22"/>
        </w:rPr>
        <w:t>u</w:t>
      </w:r>
      <w:r w:rsidRPr="00342FA3">
        <w:rPr>
          <w:rFonts w:ascii="Times New Roman" w:hAnsi="Times New Roman"/>
          <w:sz w:val="22"/>
          <w:szCs w:val="22"/>
        </w:rPr>
        <w:t>tility is not required to file subsequent notices of these changes.</w:t>
      </w:r>
      <w:r w:rsidR="00342FA3">
        <w:rPr>
          <w:rFonts w:ascii="Times New Roman" w:hAnsi="Times New Roman"/>
          <w:sz w:val="22"/>
          <w:szCs w:val="22"/>
        </w:rPr>
        <w:t xml:space="preserve"> </w:t>
      </w:r>
    </w:p>
    <w:p w14:paraId="7F6A4213" w14:textId="77777777" w:rsidR="00994E67" w:rsidRPr="00342FA3" w:rsidRDefault="00994E67" w:rsidP="00342FA3">
      <w:pPr>
        <w:ind w:left="1440"/>
        <w:rPr>
          <w:rFonts w:ascii="Times New Roman" w:hAnsi="Times New Roman"/>
          <w:sz w:val="22"/>
          <w:szCs w:val="22"/>
        </w:rPr>
      </w:pPr>
    </w:p>
    <w:p w14:paraId="2A75C505" w14:textId="77777777" w:rsidR="00E617FC" w:rsidRPr="00342FA3" w:rsidRDefault="00E617FC" w:rsidP="00D702F8">
      <w:pPr>
        <w:numPr>
          <w:ilvl w:val="3"/>
          <w:numId w:val="6"/>
        </w:numPr>
        <w:ind w:left="2880" w:right="-90" w:hanging="720"/>
        <w:rPr>
          <w:rFonts w:ascii="Times New Roman" w:hAnsi="Times New Roman"/>
          <w:sz w:val="22"/>
          <w:szCs w:val="22"/>
        </w:rPr>
      </w:pPr>
      <w:r w:rsidRPr="00342FA3">
        <w:rPr>
          <w:rFonts w:ascii="Times New Roman" w:hAnsi="Times New Roman"/>
          <w:sz w:val="22"/>
          <w:szCs w:val="22"/>
        </w:rPr>
        <w:t xml:space="preserve">A </w:t>
      </w:r>
      <w:r w:rsidR="00123433" w:rsidRPr="00342FA3">
        <w:rPr>
          <w:rFonts w:ascii="Times New Roman" w:hAnsi="Times New Roman"/>
          <w:sz w:val="22"/>
          <w:szCs w:val="22"/>
        </w:rPr>
        <w:t>w</w:t>
      </w:r>
      <w:r w:rsidRPr="00342FA3">
        <w:rPr>
          <w:rFonts w:ascii="Times New Roman" w:hAnsi="Times New Roman"/>
          <w:sz w:val="22"/>
          <w:szCs w:val="22"/>
        </w:rPr>
        <w:t xml:space="preserve">ater </w:t>
      </w:r>
      <w:r w:rsidR="00123433" w:rsidRPr="00342FA3">
        <w:rPr>
          <w:rFonts w:ascii="Times New Roman" w:hAnsi="Times New Roman"/>
          <w:sz w:val="22"/>
          <w:szCs w:val="22"/>
        </w:rPr>
        <w:t>u</w:t>
      </w:r>
      <w:r w:rsidRPr="00342FA3">
        <w:rPr>
          <w:rFonts w:ascii="Times New Roman" w:hAnsi="Times New Roman"/>
          <w:sz w:val="22"/>
          <w:szCs w:val="22"/>
        </w:rPr>
        <w:t>tility may</w:t>
      </w:r>
      <w:r w:rsidR="00123433" w:rsidRPr="00342FA3">
        <w:rPr>
          <w:rFonts w:ascii="Times New Roman" w:hAnsi="Times New Roman"/>
          <w:sz w:val="22"/>
          <w:szCs w:val="22"/>
        </w:rPr>
        <w:t>,</w:t>
      </w:r>
      <w:r w:rsidRPr="00342FA3">
        <w:rPr>
          <w:rFonts w:ascii="Times New Roman" w:hAnsi="Times New Roman"/>
          <w:sz w:val="22"/>
          <w:szCs w:val="22"/>
        </w:rPr>
        <w:t xml:space="preserve"> but is not required to</w:t>
      </w:r>
      <w:r w:rsidR="00123433" w:rsidRPr="00342FA3">
        <w:rPr>
          <w:rFonts w:ascii="Times New Roman" w:hAnsi="Times New Roman"/>
          <w:sz w:val="22"/>
          <w:szCs w:val="22"/>
        </w:rPr>
        <w:t>,</w:t>
      </w:r>
      <w:r w:rsidRPr="00342FA3">
        <w:rPr>
          <w:rFonts w:ascii="Times New Roman" w:hAnsi="Times New Roman"/>
          <w:sz w:val="22"/>
          <w:szCs w:val="22"/>
        </w:rPr>
        <w:t xml:space="preserve"> show the surcharge as a separate line item on its bill.</w:t>
      </w:r>
      <w:r w:rsidR="00342FA3">
        <w:rPr>
          <w:rFonts w:ascii="Times New Roman" w:hAnsi="Times New Roman"/>
          <w:sz w:val="22"/>
          <w:szCs w:val="22"/>
        </w:rPr>
        <w:t xml:space="preserve"> </w:t>
      </w:r>
      <w:r w:rsidRPr="00342FA3">
        <w:rPr>
          <w:rFonts w:ascii="Times New Roman" w:hAnsi="Times New Roman"/>
          <w:sz w:val="22"/>
          <w:szCs w:val="22"/>
        </w:rPr>
        <w:t xml:space="preserve">If it chooses to separately label the surcharge it must </w:t>
      </w:r>
      <w:r w:rsidR="00123433" w:rsidRPr="00342FA3">
        <w:rPr>
          <w:rFonts w:ascii="Times New Roman" w:hAnsi="Times New Roman"/>
          <w:sz w:val="22"/>
          <w:szCs w:val="22"/>
        </w:rPr>
        <w:t xml:space="preserve">label </w:t>
      </w:r>
      <w:r w:rsidRPr="00342FA3">
        <w:rPr>
          <w:rFonts w:ascii="Times New Roman" w:hAnsi="Times New Roman"/>
          <w:sz w:val="22"/>
          <w:szCs w:val="22"/>
        </w:rPr>
        <w:t>it an infrastructure replacement surcharge on the bill.</w:t>
      </w:r>
    </w:p>
    <w:p w14:paraId="03141CDF" w14:textId="77777777" w:rsidR="0091101D" w:rsidRPr="00342FA3" w:rsidRDefault="0091101D" w:rsidP="00342FA3">
      <w:pPr>
        <w:suppressAutoHyphens/>
        <w:ind w:left="1083"/>
        <w:rPr>
          <w:rFonts w:ascii="Times New Roman" w:hAnsi="Times New Roman"/>
          <w:sz w:val="22"/>
          <w:szCs w:val="22"/>
        </w:rPr>
      </w:pPr>
    </w:p>
    <w:p w14:paraId="35A45880" w14:textId="77777777" w:rsidR="0091101D" w:rsidRPr="00342FA3" w:rsidRDefault="0091101D" w:rsidP="00D702F8">
      <w:pPr>
        <w:numPr>
          <w:ilvl w:val="1"/>
          <w:numId w:val="6"/>
        </w:numPr>
        <w:ind w:left="1440" w:hanging="720"/>
        <w:rPr>
          <w:rFonts w:ascii="Times New Roman" w:hAnsi="Times New Roman"/>
          <w:sz w:val="22"/>
          <w:szCs w:val="22"/>
        </w:rPr>
      </w:pPr>
      <w:r w:rsidRPr="00342FA3">
        <w:rPr>
          <w:rFonts w:ascii="Times New Roman" w:hAnsi="Times New Roman"/>
          <w:b/>
          <w:sz w:val="22"/>
          <w:szCs w:val="22"/>
        </w:rPr>
        <w:t>Capital Reserve Accounts</w:t>
      </w:r>
    </w:p>
    <w:p w14:paraId="7CE3F6E6" w14:textId="77777777" w:rsidR="00994E67" w:rsidRPr="00342FA3" w:rsidRDefault="00994E67" w:rsidP="00342FA3">
      <w:pPr>
        <w:ind w:left="720"/>
        <w:rPr>
          <w:rFonts w:ascii="Times New Roman" w:hAnsi="Times New Roman"/>
          <w:sz w:val="22"/>
          <w:szCs w:val="22"/>
        </w:rPr>
      </w:pPr>
    </w:p>
    <w:p w14:paraId="5083C293" w14:textId="77777777" w:rsidR="0091101D" w:rsidRPr="00342FA3" w:rsidRDefault="0091101D" w:rsidP="00D702F8">
      <w:pPr>
        <w:ind w:left="1440"/>
        <w:rPr>
          <w:rFonts w:ascii="Times New Roman" w:hAnsi="Times New Roman"/>
          <w:sz w:val="22"/>
          <w:szCs w:val="22"/>
        </w:rPr>
      </w:pPr>
      <w:r w:rsidRPr="00342FA3">
        <w:rPr>
          <w:rFonts w:ascii="Times New Roman" w:hAnsi="Times New Roman"/>
          <w:sz w:val="22"/>
          <w:szCs w:val="22"/>
        </w:rPr>
        <w:t xml:space="preserve">Upon the effective date of </w:t>
      </w:r>
      <w:r w:rsidR="00123433" w:rsidRPr="00342FA3">
        <w:rPr>
          <w:rFonts w:ascii="Times New Roman" w:hAnsi="Times New Roman"/>
          <w:sz w:val="22"/>
          <w:szCs w:val="22"/>
        </w:rPr>
        <w:t xml:space="preserve">terms and conditions </w:t>
      </w:r>
      <w:r w:rsidR="0049773F" w:rsidRPr="00342FA3">
        <w:rPr>
          <w:rFonts w:ascii="Times New Roman" w:hAnsi="Times New Roman"/>
          <w:sz w:val="22"/>
          <w:szCs w:val="22"/>
        </w:rPr>
        <w:t xml:space="preserve">that </w:t>
      </w:r>
      <w:r w:rsidRPr="00342FA3">
        <w:rPr>
          <w:rFonts w:ascii="Times New Roman" w:hAnsi="Times New Roman"/>
          <w:sz w:val="22"/>
          <w:szCs w:val="22"/>
        </w:rPr>
        <w:t>include</w:t>
      </w:r>
      <w:r w:rsidR="0049773F" w:rsidRPr="00342FA3">
        <w:rPr>
          <w:rFonts w:ascii="Times New Roman" w:hAnsi="Times New Roman"/>
          <w:sz w:val="22"/>
          <w:szCs w:val="22"/>
        </w:rPr>
        <w:t>s</w:t>
      </w:r>
      <w:r w:rsidRPr="00342FA3">
        <w:rPr>
          <w:rFonts w:ascii="Times New Roman" w:hAnsi="Times New Roman"/>
          <w:sz w:val="22"/>
          <w:szCs w:val="22"/>
        </w:rPr>
        <w:t xml:space="preserve"> </w:t>
      </w:r>
      <w:r w:rsidR="0049773F" w:rsidRPr="00342FA3">
        <w:rPr>
          <w:rFonts w:ascii="Times New Roman" w:hAnsi="Times New Roman"/>
          <w:sz w:val="22"/>
          <w:szCs w:val="22"/>
        </w:rPr>
        <w:t xml:space="preserve">charges attributable to </w:t>
      </w:r>
      <w:r w:rsidRPr="00342FA3">
        <w:rPr>
          <w:rFonts w:ascii="Times New Roman" w:hAnsi="Times New Roman"/>
          <w:sz w:val="22"/>
          <w:szCs w:val="22"/>
        </w:rPr>
        <w:t xml:space="preserve">capital reserve </w:t>
      </w:r>
      <w:r w:rsidR="0049773F" w:rsidRPr="00342FA3">
        <w:rPr>
          <w:rFonts w:ascii="Times New Roman" w:hAnsi="Times New Roman"/>
          <w:sz w:val="22"/>
          <w:szCs w:val="22"/>
        </w:rPr>
        <w:t>account</w:t>
      </w:r>
      <w:r w:rsidR="00D85029" w:rsidRPr="00342FA3">
        <w:rPr>
          <w:rFonts w:ascii="Times New Roman" w:hAnsi="Times New Roman"/>
          <w:sz w:val="22"/>
          <w:szCs w:val="22"/>
        </w:rPr>
        <w:t>s</w:t>
      </w:r>
      <w:r w:rsidR="0049773F" w:rsidRPr="00342FA3">
        <w:rPr>
          <w:rFonts w:ascii="Times New Roman" w:hAnsi="Times New Roman"/>
          <w:sz w:val="22"/>
          <w:szCs w:val="22"/>
        </w:rPr>
        <w:t xml:space="preserve">, </w:t>
      </w:r>
      <w:r w:rsidR="00123433" w:rsidRPr="00342FA3">
        <w:rPr>
          <w:rFonts w:ascii="Times New Roman" w:hAnsi="Times New Roman"/>
          <w:sz w:val="22"/>
          <w:szCs w:val="22"/>
        </w:rPr>
        <w:t xml:space="preserve">a </w:t>
      </w:r>
      <w:r w:rsidRPr="00342FA3">
        <w:rPr>
          <w:rFonts w:ascii="Times New Roman" w:hAnsi="Times New Roman"/>
          <w:sz w:val="22"/>
          <w:szCs w:val="22"/>
        </w:rPr>
        <w:t xml:space="preserve">water utility must establish a separate account on its books and records for this reserve and </w:t>
      </w:r>
      <w:r w:rsidR="0049773F" w:rsidRPr="00342FA3">
        <w:rPr>
          <w:rFonts w:ascii="Times New Roman" w:hAnsi="Times New Roman"/>
          <w:sz w:val="22"/>
          <w:szCs w:val="22"/>
        </w:rPr>
        <w:t xml:space="preserve">must </w:t>
      </w:r>
      <w:r w:rsidRPr="00342FA3">
        <w:rPr>
          <w:rFonts w:ascii="Times New Roman" w:hAnsi="Times New Roman"/>
          <w:sz w:val="22"/>
          <w:szCs w:val="22"/>
        </w:rPr>
        <w:t>fund th</w:t>
      </w:r>
      <w:r w:rsidR="0049773F" w:rsidRPr="00342FA3">
        <w:rPr>
          <w:rFonts w:ascii="Times New Roman" w:hAnsi="Times New Roman"/>
          <w:sz w:val="22"/>
          <w:szCs w:val="22"/>
        </w:rPr>
        <w:t>e</w:t>
      </w:r>
      <w:r w:rsidRPr="00342FA3">
        <w:rPr>
          <w:rFonts w:ascii="Times New Roman" w:hAnsi="Times New Roman"/>
          <w:sz w:val="22"/>
          <w:szCs w:val="22"/>
        </w:rPr>
        <w:t xml:space="preserve"> account.</w:t>
      </w:r>
      <w:r w:rsidR="00342FA3">
        <w:rPr>
          <w:rFonts w:ascii="Times New Roman" w:hAnsi="Times New Roman"/>
          <w:sz w:val="22"/>
          <w:szCs w:val="22"/>
        </w:rPr>
        <w:t xml:space="preserve"> </w:t>
      </w:r>
    </w:p>
    <w:p w14:paraId="69CC6654" w14:textId="77777777" w:rsidR="0091101D" w:rsidRDefault="0091101D" w:rsidP="00342FA3">
      <w:pPr>
        <w:rPr>
          <w:rFonts w:ascii="Times New Roman" w:hAnsi="Times New Roman"/>
          <w:sz w:val="22"/>
          <w:szCs w:val="22"/>
        </w:rPr>
      </w:pPr>
    </w:p>
    <w:p w14:paraId="617E980E" w14:textId="77777777" w:rsidR="00D702F8" w:rsidRPr="00342FA3" w:rsidRDefault="00D702F8" w:rsidP="00342FA3">
      <w:pPr>
        <w:rPr>
          <w:rFonts w:ascii="Times New Roman" w:hAnsi="Times New Roman"/>
          <w:sz w:val="22"/>
          <w:szCs w:val="22"/>
        </w:rPr>
      </w:pPr>
    </w:p>
    <w:p w14:paraId="509C2E5F" w14:textId="77777777" w:rsidR="0091101D" w:rsidRPr="00342FA3" w:rsidRDefault="0091101D" w:rsidP="00D702F8">
      <w:pPr>
        <w:numPr>
          <w:ilvl w:val="0"/>
          <w:numId w:val="6"/>
        </w:numPr>
        <w:tabs>
          <w:tab w:val="clear" w:pos="360"/>
        </w:tabs>
        <w:ind w:left="741" w:hanging="741"/>
        <w:rPr>
          <w:rFonts w:ascii="Times New Roman" w:hAnsi="Times New Roman"/>
          <w:sz w:val="22"/>
          <w:szCs w:val="22"/>
        </w:rPr>
      </w:pPr>
      <w:r w:rsidRPr="00342FA3">
        <w:rPr>
          <w:rFonts w:ascii="Times New Roman" w:hAnsi="Times New Roman"/>
          <w:b/>
          <w:sz w:val="22"/>
          <w:szCs w:val="22"/>
        </w:rPr>
        <w:t>REPORTING REQUIREMENTS</w:t>
      </w:r>
    </w:p>
    <w:p w14:paraId="12ABD1D3" w14:textId="77777777" w:rsidR="0091101D" w:rsidRPr="00342FA3" w:rsidRDefault="0091101D" w:rsidP="00342FA3">
      <w:pPr>
        <w:rPr>
          <w:rFonts w:ascii="Times New Roman" w:hAnsi="Times New Roman"/>
          <w:sz w:val="22"/>
          <w:szCs w:val="22"/>
        </w:rPr>
      </w:pPr>
    </w:p>
    <w:p w14:paraId="649D40ED" w14:textId="77777777" w:rsidR="0091101D" w:rsidRPr="00342FA3" w:rsidRDefault="001A58E5" w:rsidP="00D702F8">
      <w:pPr>
        <w:tabs>
          <w:tab w:val="left" w:pos="720"/>
          <w:tab w:val="left" w:pos="2160"/>
          <w:tab w:val="right" w:leader="dot" w:pos="9360"/>
        </w:tabs>
        <w:ind w:left="720"/>
        <w:rPr>
          <w:rFonts w:ascii="Times New Roman" w:hAnsi="Times New Roman"/>
          <w:sz w:val="22"/>
          <w:szCs w:val="22"/>
        </w:rPr>
      </w:pPr>
      <w:r w:rsidRPr="00342FA3">
        <w:rPr>
          <w:rFonts w:ascii="Times New Roman" w:hAnsi="Times New Roman"/>
          <w:sz w:val="22"/>
          <w:szCs w:val="22"/>
        </w:rPr>
        <w:t xml:space="preserve">A </w:t>
      </w:r>
      <w:r w:rsidR="0091101D" w:rsidRPr="00342FA3">
        <w:rPr>
          <w:rFonts w:ascii="Times New Roman" w:hAnsi="Times New Roman"/>
          <w:sz w:val="22"/>
          <w:szCs w:val="22"/>
        </w:rPr>
        <w:t>water utility shall provide an annual report updating its System Infrastructure Assessment Report, details on expected and actual collections from the Temporary Surcharge and details on its capital reserve account.</w:t>
      </w:r>
      <w:r w:rsidR="00342FA3">
        <w:rPr>
          <w:rFonts w:ascii="Times New Roman" w:hAnsi="Times New Roman"/>
          <w:sz w:val="22"/>
          <w:szCs w:val="22"/>
        </w:rPr>
        <w:t xml:space="preserve"> </w:t>
      </w:r>
      <w:r w:rsidR="0091101D" w:rsidRPr="00342FA3">
        <w:rPr>
          <w:rFonts w:ascii="Times New Roman" w:hAnsi="Times New Roman"/>
          <w:sz w:val="22"/>
          <w:szCs w:val="22"/>
        </w:rPr>
        <w:t xml:space="preserve">This reporting shall be </w:t>
      </w:r>
      <w:r w:rsidR="0049773F" w:rsidRPr="00342FA3">
        <w:rPr>
          <w:rFonts w:ascii="Times New Roman" w:hAnsi="Times New Roman"/>
          <w:sz w:val="22"/>
          <w:szCs w:val="22"/>
        </w:rPr>
        <w:t xml:space="preserve">made in conjunction with the filing of the </w:t>
      </w:r>
      <w:r w:rsidR="0091101D" w:rsidRPr="00342FA3">
        <w:rPr>
          <w:rFonts w:ascii="Times New Roman" w:hAnsi="Times New Roman"/>
          <w:sz w:val="22"/>
          <w:szCs w:val="22"/>
        </w:rPr>
        <w:t>annual PUC report due on April 1 of each year.</w:t>
      </w:r>
      <w:r w:rsidR="00342FA3">
        <w:rPr>
          <w:rFonts w:ascii="Times New Roman" w:hAnsi="Times New Roman"/>
          <w:sz w:val="22"/>
          <w:szCs w:val="22"/>
        </w:rPr>
        <w:t xml:space="preserve"> </w:t>
      </w:r>
    </w:p>
    <w:p w14:paraId="7FD0A38D" w14:textId="77777777" w:rsidR="0091101D" w:rsidRDefault="0091101D" w:rsidP="00342FA3">
      <w:pPr>
        <w:rPr>
          <w:rFonts w:ascii="Times New Roman" w:hAnsi="Times New Roman"/>
          <w:sz w:val="22"/>
          <w:szCs w:val="22"/>
        </w:rPr>
      </w:pPr>
    </w:p>
    <w:p w14:paraId="021F682A" w14:textId="77777777" w:rsidR="00D702F8" w:rsidRPr="00342FA3" w:rsidRDefault="00D702F8" w:rsidP="00342FA3">
      <w:pPr>
        <w:rPr>
          <w:rFonts w:ascii="Times New Roman" w:hAnsi="Times New Roman"/>
          <w:sz w:val="22"/>
          <w:szCs w:val="22"/>
        </w:rPr>
      </w:pPr>
    </w:p>
    <w:p w14:paraId="09EBC431" w14:textId="77777777" w:rsidR="0091101D" w:rsidRPr="00342FA3" w:rsidRDefault="0091101D" w:rsidP="00342FA3">
      <w:pPr>
        <w:numPr>
          <w:ilvl w:val="0"/>
          <w:numId w:val="6"/>
        </w:numPr>
        <w:tabs>
          <w:tab w:val="clear" w:pos="360"/>
          <w:tab w:val="num" w:pos="741"/>
        </w:tabs>
        <w:suppressAutoHyphens/>
        <w:rPr>
          <w:rFonts w:ascii="Times New Roman" w:hAnsi="Times New Roman"/>
          <w:sz w:val="22"/>
          <w:szCs w:val="22"/>
        </w:rPr>
      </w:pPr>
      <w:r w:rsidRPr="00342FA3">
        <w:rPr>
          <w:rFonts w:ascii="Times New Roman" w:hAnsi="Times New Roman"/>
          <w:b/>
          <w:sz w:val="22"/>
          <w:szCs w:val="22"/>
        </w:rPr>
        <w:t>WAIVERS</w:t>
      </w:r>
    </w:p>
    <w:p w14:paraId="34D2305F" w14:textId="77777777" w:rsidR="0091101D" w:rsidRPr="00342FA3" w:rsidRDefault="0091101D" w:rsidP="00342FA3">
      <w:pPr>
        <w:rPr>
          <w:rFonts w:ascii="Times New Roman" w:hAnsi="Times New Roman"/>
          <w:sz w:val="22"/>
          <w:szCs w:val="22"/>
        </w:rPr>
      </w:pPr>
    </w:p>
    <w:p w14:paraId="7E966931" w14:textId="77777777" w:rsidR="0091101D" w:rsidRPr="00342FA3" w:rsidRDefault="0091101D" w:rsidP="00342FA3">
      <w:pPr>
        <w:ind w:left="741"/>
        <w:rPr>
          <w:rFonts w:ascii="Times New Roman" w:hAnsi="Times New Roman"/>
          <w:sz w:val="22"/>
          <w:szCs w:val="22"/>
        </w:rPr>
      </w:pPr>
      <w:r w:rsidRPr="00342FA3">
        <w:rPr>
          <w:rFonts w:ascii="Times New Roman" w:hAnsi="Times New Roman"/>
          <w:sz w:val="22"/>
          <w:szCs w:val="22"/>
        </w:rPr>
        <w:t>Upon the written request of any utility subject to this Rule or upon its own motion, the Commission may, for good cause, waive any requirement of this Rule that is not required by statute.</w:t>
      </w:r>
      <w:r w:rsidR="00342FA3">
        <w:rPr>
          <w:rFonts w:ascii="Times New Roman" w:hAnsi="Times New Roman"/>
          <w:sz w:val="22"/>
          <w:szCs w:val="22"/>
        </w:rPr>
        <w:t xml:space="preserve"> </w:t>
      </w:r>
      <w:r w:rsidRPr="00342FA3">
        <w:rPr>
          <w:rFonts w:ascii="Times New Roman" w:hAnsi="Times New Roman"/>
          <w:sz w:val="22"/>
          <w:szCs w:val="22"/>
        </w:rPr>
        <w:t>The waiver may not be inconsistent with the purposes of this Rule or Title 35</w:t>
      </w:r>
      <w:r w:rsidR="008003EC" w:rsidRPr="00342FA3">
        <w:rPr>
          <w:rFonts w:ascii="Times New Roman" w:hAnsi="Times New Roman"/>
          <w:sz w:val="22"/>
          <w:szCs w:val="22"/>
        </w:rPr>
        <w:t>-</w:t>
      </w:r>
      <w:r w:rsidRPr="00342FA3">
        <w:rPr>
          <w:rFonts w:ascii="Times New Roman" w:hAnsi="Times New Roman"/>
          <w:sz w:val="22"/>
          <w:szCs w:val="22"/>
        </w:rPr>
        <w:t>A.</w:t>
      </w:r>
      <w:r w:rsidR="00342FA3">
        <w:rPr>
          <w:rFonts w:ascii="Times New Roman" w:hAnsi="Times New Roman"/>
          <w:sz w:val="22"/>
          <w:szCs w:val="22"/>
        </w:rPr>
        <w:t xml:space="preserve"> </w:t>
      </w:r>
      <w:r w:rsidRPr="00342FA3">
        <w:rPr>
          <w:rFonts w:ascii="Times New Roman" w:hAnsi="Times New Roman"/>
          <w:sz w:val="22"/>
          <w:szCs w:val="22"/>
        </w:rPr>
        <w:t>The Commission, the Director of Telephone and Water</w:t>
      </w:r>
      <w:r w:rsidR="0049773F" w:rsidRPr="00342FA3">
        <w:rPr>
          <w:rFonts w:ascii="Times New Roman" w:hAnsi="Times New Roman"/>
          <w:sz w:val="22"/>
          <w:szCs w:val="22"/>
        </w:rPr>
        <w:t xml:space="preserve"> Industries</w:t>
      </w:r>
      <w:r w:rsidRPr="00342FA3">
        <w:rPr>
          <w:rFonts w:ascii="Times New Roman" w:hAnsi="Times New Roman"/>
          <w:sz w:val="22"/>
          <w:szCs w:val="22"/>
        </w:rPr>
        <w:t xml:space="preserve">, or the </w:t>
      </w:r>
      <w:r w:rsidR="008003EC" w:rsidRPr="00342FA3">
        <w:rPr>
          <w:rFonts w:ascii="Times New Roman" w:hAnsi="Times New Roman"/>
          <w:sz w:val="22"/>
          <w:szCs w:val="22"/>
        </w:rPr>
        <w:t>Presiding Officer</w:t>
      </w:r>
      <w:r w:rsidRPr="00342FA3">
        <w:rPr>
          <w:rFonts w:ascii="Times New Roman" w:hAnsi="Times New Roman"/>
          <w:sz w:val="22"/>
          <w:szCs w:val="22"/>
        </w:rPr>
        <w:t xml:space="preserve"> assigned to a proceeding related to this Rule, may grant the waiver.</w:t>
      </w:r>
    </w:p>
    <w:p w14:paraId="6B4E72B3" w14:textId="77777777" w:rsidR="0091101D" w:rsidRDefault="0091101D" w:rsidP="00D702F8">
      <w:pPr>
        <w:pBdr>
          <w:bottom w:val="single" w:sz="4" w:space="1" w:color="auto"/>
        </w:pBdr>
        <w:rPr>
          <w:rFonts w:ascii="Times New Roman" w:hAnsi="Times New Roman"/>
          <w:sz w:val="22"/>
          <w:szCs w:val="22"/>
        </w:rPr>
      </w:pPr>
    </w:p>
    <w:p w14:paraId="3B9322DB" w14:textId="77777777" w:rsidR="00D702F8" w:rsidRDefault="00D702F8" w:rsidP="00342FA3">
      <w:pPr>
        <w:rPr>
          <w:rFonts w:ascii="Times New Roman" w:hAnsi="Times New Roman"/>
          <w:sz w:val="22"/>
          <w:szCs w:val="22"/>
        </w:rPr>
      </w:pPr>
    </w:p>
    <w:p w14:paraId="16ACFFB5" w14:textId="77777777" w:rsidR="00D702F8" w:rsidRPr="00342FA3" w:rsidRDefault="00D702F8" w:rsidP="00342FA3">
      <w:pPr>
        <w:rPr>
          <w:rFonts w:ascii="Times New Roman" w:hAnsi="Times New Roman"/>
          <w:sz w:val="22"/>
          <w:szCs w:val="22"/>
        </w:rPr>
      </w:pPr>
    </w:p>
    <w:p w14:paraId="05DA758F" w14:textId="77777777" w:rsidR="0091101D" w:rsidRPr="00342FA3" w:rsidRDefault="0091101D" w:rsidP="00342FA3">
      <w:pPr>
        <w:pStyle w:val="BodyText"/>
        <w:ind w:firstLine="0"/>
        <w:rPr>
          <w:rFonts w:ascii="Times New Roman" w:hAnsi="Times New Roman" w:cs="Times New Roman"/>
          <w:sz w:val="22"/>
          <w:szCs w:val="22"/>
        </w:rPr>
      </w:pPr>
      <w:r w:rsidRPr="00342FA3">
        <w:rPr>
          <w:rFonts w:ascii="Times New Roman" w:hAnsi="Times New Roman" w:cs="Times New Roman"/>
          <w:b/>
          <w:bCs/>
          <w:sz w:val="22"/>
          <w:szCs w:val="22"/>
        </w:rPr>
        <w:t>STATUTORY AUTHORITY:</w:t>
      </w:r>
      <w:r w:rsidRPr="00342FA3">
        <w:rPr>
          <w:rFonts w:ascii="Times New Roman" w:hAnsi="Times New Roman" w:cs="Times New Roman"/>
          <w:bCs/>
          <w:sz w:val="22"/>
          <w:szCs w:val="22"/>
        </w:rPr>
        <w:t xml:space="preserve"> </w:t>
      </w:r>
      <w:r w:rsidRPr="00342FA3">
        <w:rPr>
          <w:rFonts w:ascii="Times New Roman" w:hAnsi="Times New Roman" w:cs="Times New Roman"/>
          <w:sz w:val="22"/>
          <w:szCs w:val="22"/>
        </w:rPr>
        <w:t xml:space="preserve">35-A </w:t>
      </w:r>
      <w:r w:rsidR="005E3821" w:rsidRPr="00342FA3">
        <w:rPr>
          <w:rFonts w:ascii="Times New Roman" w:hAnsi="Times New Roman" w:cs="Times New Roman"/>
          <w:sz w:val="22"/>
          <w:szCs w:val="22"/>
        </w:rPr>
        <w:t>M.R.S.</w:t>
      </w:r>
      <w:r w:rsidRPr="00342FA3">
        <w:rPr>
          <w:rFonts w:ascii="Times New Roman" w:hAnsi="Times New Roman" w:cs="Times New Roman"/>
          <w:sz w:val="22"/>
          <w:szCs w:val="22"/>
        </w:rPr>
        <w:t xml:space="preserve">§§ </w:t>
      </w:r>
      <w:r w:rsidR="00392ECE" w:rsidRPr="00342FA3">
        <w:rPr>
          <w:rFonts w:ascii="Times New Roman" w:hAnsi="Times New Roman" w:cs="Times New Roman"/>
          <w:sz w:val="22"/>
          <w:szCs w:val="22"/>
        </w:rPr>
        <w:t>6105</w:t>
      </w:r>
      <w:r w:rsidR="004B6568" w:rsidRPr="00342FA3">
        <w:rPr>
          <w:rFonts w:ascii="Times New Roman" w:hAnsi="Times New Roman" w:cs="Times New Roman"/>
          <w:sz w:val="22"/>
          <w:szCs w:val="22"/>
        </w:rPr>
        <w:t>,</w:t>
      </w:r>
      <w:r w:rsidR="00392ECE" w:rsidRPr="00342FA3">
        <w:rPr>
          <w:rFonts w:ascii="Times New Roman" w:hAnsi="Times New Roman" w:cs="Times New Roman"/>
          <w:sz w:val="22"/>
          <w:szCs w:val="22"/>
        </w:rPr>
        <w:t xml:space="preserve"> 6107-A</w:t>
      </w:r>
      <w:r w:rsidR="004B6568" w:rsidRPr="00342FA3">
        <w:rPr>
          <w:rFonts w:ascii="Times New Roman" w:hAnsi="Times New Roman" w:cs="Times New Roman"/>
          <w:sz w:val="22"/>
          <w:szCs w:val="22"/>
        </w:rPr>
        <w:t xml:space="preserve"> and Resolves 2013, ch. 9</w:t>
      </w:r>
    </w:p>
    <w:p w14:paraId="28DCA845" w14:textId="77777777" w:rsidR="0091101D" w:rsidRPr="00342FA3" w:rsidRDefault="0091101D" w:rsidP="00342FA3">
      <w:pPr>
        <w:rPr>
          <w:rFonts w:ascii="Times New Roman" w:hAnsi="Times New Roman"/>
          <w:sz w:val="22"/>
          <w:szCs w:val="22"/>
        </w:rPr>
      </w:pPr>
    </w:p>
    <w:p w14:paraId="3430372F" w14:textId="77777777" w:rsidR="00AE18C2" w:rsidRPr="00342FA3" w:rsidRDefault="00AE18C2" w:rsidP="00342F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r w:rsidRPr="00342FA3">
        <w:rPr>
          <w:b/>
          <w:bCs/>
          <w:sz w:val="22"/>
          <w:szCs w:val="22"/>
        </w:rPr>
        <w:t>EFFECTIVE DATE:</w:t>
      </w:r>
      <w:r w:rsidRPr="00342FA3">
        <w:rPr>
          <w:bCs/>
          <w:sz w:val="22"/>
          <w:szCs w:val="22"/>
        </w:rPr>
        <w:t xml:space="preserve"> </w:t>
      </w:r>
      <w:r w:rsidRPr="00342FA3">
        <w:rPr>
          <w:rStyle w:val="InitialStyle"/>
          <w:rFonts w:ascii="Times New Roman" w:hAnsi="Times New Roman" w:cs="Times New Roman"/>
          <w:sz w:val="22"/>
          <w:szCs w:val="22"/>
        </w:rPr>
        <w:t>This rule was approved as to form and legality by the Attorney Gener</w:t>
      </w:r>
      <w:r w:rsidR="00D702F8">
        <w:rPr>
          <w:rStyle w:val="InitialStyle"/>
          <w:rFonts w:ascii="Times New Roman" w:hAnsi="Times New Roman" w:cs="Times New Roman"/>
          <w:sz w:val="22"/>
          <w:szCs w:val="22"/>
        </w:rPr>
        <w:t>al on May 21, 2013</w:t>
      </w:r>
      <w:r w:rsidRPr="00342FA3">
        <w:rPr>
          <w:rStyle w:val="InitialStyle"/>
          <w:rFonts w:ascii="Times New Roman" w:hAnsi="Times New Roman" w:cs="Times New Roman"/>
          <w:sz w:val="22"/>
          <w:szCs w:val="22"/>
        </w:rPr>
        <w:t>. It was filed with the Secr</w:t>
      </w:r>
      <w:r w:rsidR="00D702F8">
        <w:rPr>
          <w:rStyle w:val="InitialStyle"/>
          <w:rFonts w:ascii="Times New Roman" w:hAnsi="Times New Roman" w:cs="Times New Roman"/>
          <w:sz w:val="22"/>
          <w:szCs w:val="22"/>
        </w:rPr>
        <w:t>etary of State on May 22, 2013</w:t>
      </w:r>
      <w:r w:rsidRPr="00342FA3">
        <w:rPr>
          <w:rStyle w:val="InitialStyle"/>
          <w:rFonts w:ascii="Times New Roman" w:hAnsi="Times New Roman" w:cs="Times New Roman"/>
          <w:sz w:val="22"/>
          <w:szCs w:val="22"/>
        </w:rPr>
        <w:t>, and become</w:t>
      </w:r>
      <w:r w:rsidR="00D702F8">
        <w:rPr>
          <w:rStyle w:val="InitialStyle"/>
          <w:rFonts w:ascii="Times New Roman" w:hAnsi="Times New Roman" w:cs="Times New Roman"/>
          <w:sz w:val="22"/>
          <w:szCs w:val="22"/>
        </w:rPr>
        <w:t>s</w:t>
      </w:r>
      <w:r w:rsidRPr="00342FA3">
        <w:rPr>
          <w:rStyle w:val="InitialStyle"/>
          <w:rFonts w:ascii="Times New Roman" w:hAnsi="Times New Roman" w:cs="Times New Roman"/>
          <w:sz w:val="22"/>
          <w:szCs w:val="22"/>
        </w:rPr>
        <w:t xml:space="preserve"> effective on </w:t>
      </w:r>
      <w:r w:rsidR="00D702F8">
        <w:rPr>
          <w:rStyle w:val="InitialStyle"/>
          <w:rFonts w:ascii="Times New Roman" w:hAnsi="Times New Roman" w:cs="Times New Roman"/>
          <w:sz w:val="22"/>
          <w:szCs w:val="22"/>
        </w:rPr>
        <w:t>June 21, 2013</w:t>
      </w:r>
      <w:r w:rsidRPr="00342FA3">
        <w:rPr>
          <w:sz w:val="22"/>
          <w:szCs w:val="22"/>
        </w:rPr>
        <w:t>.</w:t>
      </w:r>
    </w:p>
    <w:p w14:paraId="38C1D0EE" w14:textId="77777777" w:rsidR="0091101D" w:rsidRDefault="0091101D" w:rsidP="00342F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p>
    <w:p w14:paraId="75B02690" w14:textId="2729E64D" w:rsidR="00C6264A" w:rsidRPr="00342FA3" w:rsidRDefault="00C6264A" w:rsidP="00342FA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r>
        <w:rPr>
          <w:sz w:val="22"/>
          <w:szCs w:val="22"/>
        </w:rPr>
        <w:t>APAO WORD VERSION CONVERSION (IF NEEDED) AND ACCESSIBILITY CHECK: July 19, 2025</w:t>
      </w:r>
    </w:p>
    <w:sectPr w:rsidR="00C6264A" w:rsidRPr="00342FA3" w:rsidSect="00342FA3">
      <w:headerReference w:type="default" r:id="rId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AFB4" w14:textId="77777777" w:rsidR="000C6871" w:rsidRDefault="000C6871">
      <w:r>
        <w:separator/>
      </w:r>
    </w:p>
  </w:endnote>
  <w:endnote w:type="continuationSeparator" w:id="0">
    <w:p w14:paraId="1796F02E" w14:textId="77777777" w:rsidR="000C6871" w:rsidRDefault="000C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6379" w14:textId="77777777" w:rsidR="000C6871" w:rsidRDefault="000C6871">
      <w:r>
        <w:separator/>
      </w:r>
    </w:p>
  </w:footnote>
  <w:footnote w:type="continuationSeparator" w:id="0">
    <w:p w14:paraId="2C4DE0D0" w14:textId="77777777" w:rsidR="000C6871" w:rsidRDefault="000C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9FC9" w14:textId="77777777" w:rsidR="00E1620F" w:rsidRPr="00342FA3" w:rsidRDefault="00E1620F" w:rsidP="00342FA3">
    <w:pPr>
      <w:pStyle w:val="Header"/>
      <w:pBdr>
        <w:bottom w:val="single" w:sz="4" w:space="1" w:color="auto"/>
      </w:pBdr>
      <w:tabs>
        <w:tab w:val="clear" w:pos="4320"/>
        <w:tab w:val="clear" w:pos="8640"/>
      </w:tabs>
      <w:jc w:val="right"/>
      <w:rPr>
        <w:rFonts w:ascii="Times New Roman" w:hAnsi="Times New Roman"/>
        <w:sz w:val="18"/>
        <w:szCs w:val="18"/>
      </w:rPr>
    </w:pPr>
    <w:r w:rsidRPr="00342FA3">
      <w:rPr>
        <w:rFonts w:ascii="Times New Roman" w:hAnsi="Times New Roman"/>
        <w:sz w:val="18"/>
        <w:szCs w:val="18"/>
      </w:rPr>
      <w:t xml:space="preserve">65-407 Chapter 675 </w:t>
    </w:r>
    <w:r>
      <w:rPr>
        <w:rFonts w:ascii="Times New Roman" w:hAnsi="Times New Roman"/>
        <w:sz w:val="18"/>
        <w:szCs w:val="18"/>
      </w:rPr>
      <w:t xml:space="preserve">    </w:t>
    </w:r>
    <w:r w:rsidRPr="00342FA3">
      <w:rPr>
        <w:rFonts w:ascii="Times New Roman" w:hAnsi="Times New Roman"/>
        <w:sz w:val="18"/>
        <w:szCs w:val="18"/>
      </w:rPr>
      <w:t xml:space="preserve">page </w:t>
    </w:r>
    <w:r w:rsidRPr="00342FA3">
      <w:rPr>
        <w:rFonts w:ascii="Times New Roman" w:hAnsi="Times New Roman"/>
        <w:sz w:val="18"/>
        <w:szCs w:val="18"/>
      </w:rPr>
      <w:fldChar w:fldCharType="begin"/>
    </w:r>
    <w:r w:rsidRPr="00342FA3">
      <w:rPr>
        <w:rFonts w:ascii="Times New Roman" w:hAnsi="Times New Roman"/>
        <w:sz w:val="18"/>
        <w:szCs w:val="18"/>
      </w:rPr>
      <w:instrText xml:space="preserve">page </w:instrText>
    </w:r>
    <w:r w:rsidRPr="00342FA3">
      <w:rPr>
        <w:rFonts w:ascii="Times New Roman" w:hAnsi="Times New Roman"/>
        <w:sz w:val="18"/>
        <w:szCs w:val="18"/>
      </w:rPr>
      <w:fldChar w:fldCharType="separate"/>
    </w:r>
    <w:r w:rsidR="003F2567">
      <w:rPr>
        <w:rFonts w:ascii="Times New Roman" w:hAnsi="Times New Roman"/>
        <w:noProof/>
        <w:sz w:val="18"/>
        <w:szCs w:val="18"/>
      </w:rPr>
      <w:t>6</w:t>
    </w:r>
    <w:r w:rsidRPr="00342FA3">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0" w:firstLine="360"/>
      </w:pPr>
      <w:rPr>
        <w:rFonts w:ascii="Arial" w:hAnsi="Arial" w:cs="Arial"/>
        <w:b w:val="0"/>
        <w:sz w:val="24"/>
      </w:rPr>
    </w:lvl>
  </w:abstractNum>
  <w:abstractNum w:abstractNumId="2" w15:restartNumberingAfterBreak="0">
    <w:nsid w:val="00000004"/>
    <w:multiLevelType w:val="multilevel"/>
    <w:tmpl w:val="7B6A32F4"/>
    <w:name w:val="WW8Num52222"/>
    <w:lvl w:ilvl="0">
      <w:start w:val="1"/>
      <w:numFmt w:val="decimal"/>
      <w:lvlText w:val="§%1"/>
      <w:lvlJc w:val="left"/>
      <w:pPr>
        <w:tabs>
          <w:tab w:val="num" w:pos="360"/>
        </w:tabs>
        <w:ind w:left="360" w:hanging="360"/>
      </w:pPr>
      <w:rPr>
        <w:b/>
      </w:rPr>
    </w:lvl>
    <w:lvl w:ilvl="1">
      <w:start w:val="1"/>
      <w:numFmt w:val="upperLetter"/>
      <w:lvlText w:val="%2."/>
      <w:lvlJc w:val="left"/>
      <w:pPr>
        <w:tabs>
          <w:tab w:val="num" w:pos="1728"/>
        </w:tabs>
        <w:ind w:left="1728" w:hanging="360"/>
      </w:pPr>
      <w:rPr>
        <w:rFonts w:ascii="Arial" w:hAnsi="Arial" w:cs="Arial"/>
        <w:b w:val="0"/>
        <w:u w:val="none"/>
      </w:rPr>
    </w:lvl>
    <w:lvl w:ilvl="2">
      <w:start w:val="1"/>
      <w:numFmt w:val="decimal"/>
      <w:lvlText w:val="%3."/>
      <w:lvlJc w:val="left"/>
      <w:pPr>
        <w:tabs>
          <w:tab w:val="num" w:pos="1080"/>
        </w:tabs>
        <w:ind w:left="1080" w:hanging="360"/>
      </w:pPr>
      <w:rPr>
        <w:b w:val="0"/>
        <w:strike w:val="0"/>
        <w:dstrike w:val="0"/>
      </w:rPr>
    </w:lvl>
    <w:lvl w:ilvl="3">
      <w:start w:val="1"/>
      <w:numFmt w:val="lowerLetter"/>
      <w:lvlText w:val="%4."/>
      <w:lvlJc w:val="left"/>
      <w:pPr>
        <w:tabs>
          <w:tab w:val="num" w:pos="1440"/>
        </w:tabs>
        <w:ind w:left="1440" w:hanging="360"/>
      </w:pPr>
      <w:rPr>
        <w:b w:val="0"/>
        <w:strike w:val="0"/>
        <w:dstrike w:val="0"/>
      </w:rPr>
    </w:lvl>
    <w:lvl w:ilvl="4">
      <w:start w:val="1"/>
      <w:numFmt w:val="lowerRoman"/>
      <w:lvlText w:val="%5."/>
      <w:lvlJc w:val="left"/>
      <w:pPr>
        <w:tabs>
          <w:tab w:val="num" w:pos="1800"/>
        </w:tabs>
        <w:ind w:left="1800" w:hanging="360"/>
      </w:pPr>
      <w:rPr>
        <w:b w:val="0"/>
      </w:rPr>
    </w:lvl>
    <w:lvl w:ilvl="5">
      <w:start w:val="1"/>
      <w:numFmt w:val="bullet"/>
      <w:lvlText w:val=""/>
      <w:lvlJc w:val="left"/>
      <w:pPr>
        <w:tabs>
          <w:tab w:val="num" w:pos="2160"/>
        </w:tabs>
        <w:ind w:left="2160" w:hanging="360"/>
      </w:pPr>
      <w:rPr>
        <w:rFonts w:ascii="Symbol" w:hAnsi="Symbol" w:cs="Symbol"/>
        <w:color w:val="auto"/>
      </w:rPr>
    </w:lvl>
    <w:lvl w:ilvl="6">
      <w:start w:val="1"/>
      <w:numFmt w:val="bullet"/>
      <w:lvlText w:val=""/>
      <w:lvlJc w:val="left"/>
      <w:pPr>
        <w:tabs>
          <w:tab w:val="num" w:pos="2520"/>
        </w:tabs>
        <w:ind w:left="2520" w:hanging="360"/>
      </w:pPr>
      <w:rPr>
        <w:rFonts w:ascii="Symbol" w:hAnsi="Symbol" w:cs="Symbol"/>
        <w:color w:val="auto"/>
      </w:rPr>
    </w:lvl>
    <w:lvl w:ilvl="7">
      <w:start w:val="1"/>
      <w:numFmt w:val="bullet"/>
      <w:lvlText w:val=""/>
      <w:lvlJc w:val="left"/>
      <w:pPr>
        <w:tabs>
          <w:tab w:val="num" w:pos="2880"/>
        </w:tabs>
        <w:ind w:left="2880" w:hanging="360"/>
      </w:pPr>
      <w:rPr>
        <w:rFonts w:ascii="Symbol" w:hAnsi="Symbol" w:cs="Symbol"/>
        <w:color w:val="auto"/>
      </w:rPr>
    </w:lvl>
    <w:lvl w:ilvl="8">
      <w:start w:val="1"/>
      <w:numFmt w:val="bullet"/>
      <w:lvlText w:val=""/>
      <w:lvlJc w:val="left"/>
      <w:pPr>
        <w:tabs>
          <w:tab w:val="num" w:pos="3240"/>
        </w:tabs>
        <w:ind w:left="3240" w:hanging="360"/>
      </w:pPr>
      <w:rPr>
        <w:rFonts w:ascii="Symbol" w:hAnsi="Symbol" w:cs="Symbol"/>
        <w:color w:val="auto"/>
      </w:rPr>
    </w:lvl>
  </w:abstractNum>
  <w:abstractNum w:abstractNumId="3" w15:restartNumberingAfterBreak="0">
    <w:nsid w:val="05716350"/>
    <w:multiLevelType w:val="multilevel"/>
    <w:tmpl w:val="8B801E50"/>
    <w:lvl w:ilvl="0">
      <w:start w:val="7"/>
      <w:numFmt w:val="decimal"/>
      <w:lvlText w:val="§%1"/>
      <w:lvlJc w:val="left"/>
      <w:pPr>
        <w:tabs>
          <w:tab w:val="num" w:pos="588"/>
        </w:tabs>
        <w:ind w:left="588" w:hanging="360"/>
      </w:pPr>
      <w:rPr>
        <w:rFonts w:hint="default"/>
        <w:b/>
      </w:rPr>
    </w:lvl>
    <w:lvl w:ilvl="1">
      <w:start w:val="1"/>
      <w:numFmt w:val="upperLetter"/>
      <w:lvlText w:val="%2."/>
      <w:lvlJc w:val="left"/>
      <w:pPr>
        <w:tabs>
          <w:tab w:val="num" w:pos="948"/>
        </w:tabs>
        <w:ind w:left="948" w:hanging="360"/>
      </w:pPr>
      <w:rPr>
        <w:rFonts w:ascii="Arial" w:hAnsi="Arial" w:cs="Arial" w:hint="default"/>
        <w:b w:val="0"/>
        <w:u w:val="none"/>
      </w:rPr>
    </w:lvl>
    <w:lvl w:ilvl="2">
      <w:start w:val="1"/>
      <w:numFmt w:val="decimal"/>
      <w:lvlText w:val="%3."/>
      <w:lvlJc w:val="left"/>
      <w:pPr>
        <w:tabs>
          <w:tab w:val="num" w:pos="1308"/>
        </w:tabs>
        <w:ind w:left="1308" w:hanging="360"/>
      </w:pPr>
      <w:rPr>
        <w:rFonts w:hint="default"/>
        <w:b w:val="0"/>
        <w:strike w:val="0"/>
        <w:dstrike w:val="0"/>
      </w:rPr>
    </w:lvl>
    <w:lvl w:ilvl="3">
      <w:start w:val="1"/>
      <w:numFmt w:val="lowerLetter"/>
      <w:lvlText w:val="%4."/>
      <w:lvlJc w:val="left"/>
      <w:pPr>
        <w:tabs>
          <w:tab w:val="num" w:pos="1668"/>
        </w:tabs>
        <w:ind w:left="1668" w:hanging="360"/>
      </w:pPr>
      <w:rPr>
        <w:rFonts w:hint="default"/>
        <w:b w:val="0"/>
        <w:strike w:val="0"/>
        <w:dstrike w:val="0"/>
      </w:rPr>
    </w:lvl>
    <w:lvl w:ilvl="4">
      <w:start w:val="1"/>
      <w:numFmt w:val="lowerRoman"/>
      <w:lvlText w:val="%5."/>
      <w:lvlJc w:val="left"/>
      <w:pPr>
        <w:tabs>
          <w:tab w:val="num" w:pos="2028"/>
        </w:tabs>
        <w:ind w:left="2028" w:hanging="360"/>
      </w:pPr>
      <w:rPr>
        <w:rFonts w:hint="default"/>
        <w:b w:val="0"/>
      </w:rPr>
    </w:lvl>
    <w:lvl w:ilvl="5">
      <w:start w:val="1"/>
      <w:numFmt w:val="bullet"/>
      <w:lvlText w:val=""/>
      <w:lvlJc w:val="left"/>
      <w:pPr>
        <w:tabs>
          <w:tab w:val="num" w:pos="2388"/>
        </w:tabs>
        <w:ind w:left="2388" w:hanging="360"/>
      </w:pPr>
      <w:rPr>
        <w:rFonts w:ascii="Symbol" w:hAnsi="Symbol" w:hint="default"/>
        <w:color w:val="auto"/>
      </w:rPr>
    </w:lvl>
    <w:lvl w:ilvl="6">
      <w:start w:val="1"/>
      <w:numFmt w:val="bullet"/>
      <w:lvlText w:val=""/>
      <w:lvlJc w:val="left"/>
      <w:pPr>
        <w:tabs>
          <w:tab w:val="num" w:pos="2748"/>
        </w:tabs>
        <w:ind w:left="2748" w:hanging="360"/>
      </w:pPr>
      <w:rPr>
        <w:rFonts w:ascii="Symbol" w:hAnsi="Symbol" w:hint="default"/>
        <w:color w:val="auto"/>
      </w:rPr>
    </w:lvl>
    <w:lvl w:ilvl="7">
      <w:start w:val="1"/>
      <w:numFmt w:val="bullet"/>
      <w:lvlText w:val=""/>
      <w:lvlJc w:val="left"/>
      <w:pPr>
        <w:tabs>
          <w:tab w:val="num" w:pos="3108"/>
        </w:tabs>
        <w:ind w:left="3108" w:hanging="360"/>
      </w:pPr>
      <w:rPr>
        <w:rFonts w:ascii="Symbol" w:hAnsi="Symbol" w:hint="default"/>
        <w:color w:val="auto"/>
      </w:rPr>
    </w:lvl>
    <w:lvl w:ilvl="8">
      <w:start w:val="1"/>
      <w:numFmt w:val="bullet"/>
      <w:lvlText w:val=""/>
      <w:lvlJc w:val="left"/>
      <w:pPr>
        <w:tabs>
          <w:tab w:val="num" w:pos="3468"/>
        </w:tabs>
        <w:ind w:left="3468" w:hanging="360"/>
      </w:pPr>
      <w:rPr>
        <w:rFonts w:ascii="Symbol" w:hAnsi="Symbol" w:hint="default"/>
        <w:color w:val="auto"/>
      </w:rPr>
    </w:lvl>
  </w:abstractNum>
  <w:abstractNum w:abstractNumId="4" w15:restartNumberingAfterBreak="0">
    <w:nsid w:val="05AB1440"/>
    <w:multiLevelType w:val="hybridMultilevel"/>
    <w:tmpl w:val="1AA8091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0F12D41"/>
    <w:multiLevelType w:val="multilevel"/>
    <w:tmpl w:val="E438B9A8"/>
    <w:lvl w:ilvl="0">
      <w:start w:val="3"/>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15E81B17"/>
    <w:multiLevelType w:val="multilevel"/>
    <w:tmpl w:val="D2F0C1A6"/>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Times New Roman" w:hAnsi="Times New Roman" w:cs="Times New Roman"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245F7BEE"/>
    <w:multiLevelType w:val="multilevel"/>
    <w:tmpl w:val="1C5E960E"/>
    <w:lvl w:ilvl="0">
      <w:start w:val="1"/>
      <w:numFmt w:val="decimal"/>
      <w:lvlText w:val="§%1"/>
      <w:lvlJc w:val="left"/>
      <w:pPr>
        <w:tabs>
          <w:tab w:val="num" w:pos="360"/>
        </w:tabs>
        <w:ind w:left="360" w:hanging="360"/>
      </w:pPr>
      <w:rPr>
        <w:b/>
      </w:rPr>
    </w:lvl>
    <w:lvl w:ilvl="1">
      <w:start w:val="1"/>
      <w:numFmt w:val="upperLetter"/>
      <w:lvlText w:val="%2."/>
      <w:lvlJc w:val="left"/>
      <w:pPr>
        <w:tabs>
          <w:tab w:val="num" w:pos="720"/>
        </w:tabs>
        <w:ind w:left="720" w:hanging="360"/>
      </w:pPr>
      <w:rPr>
        <w:rFonts w:ascii="Arial" w:hAnsi="Arial" w:cs="Arial"/>
        <w:b w:val="0"/>
        <w:u w:val="none"/>
      </w:rPr>
    </w:lvl>
    <w:lvl w:ilvl="2">
      <w:start w:val="1"/>
      <w:numFmt w:val="decimal"/>
      <w:lvlText w:val="%3."/>
      <w:lvlJc w:val="left"/>
      <w:pPr>
        <w:tabs>
          <w:tab w:val="num" w:pos="1080"/>
        </w:tabs>
        <w:ind w:left="1080" w:hanging="360"/>
      </w:pPr>
      <w:rPr>
        <w:b w:val="0"/>
        <w:strike w:val="0"/>
        <w:dstrike w:val="0"/>
      </w:rPr>
    </w:lvl>
    <w:lvl w:ilvl="3">
      <w:start w:val="1"/>
      <w:numFmt w:val="lowerLetter"/>
      <w:lvlText w:val="%4."/>
      <w:lvlJc w:val="left"/>
      <w:pPr>
        <w:tabs>
          <w:tab w:val="num" w:pos="1440"/>
        </w:tabs>
        <w:ind w:left="1440" w:hanging="360"/>
      </w:pPr>
      <w:rPr>
        <w:b w:val="0"/>
        <w:strike w:val="0"/>
        <w:dstrike w:val="0"/>
      </w:rPr>
    </w:lvl>
    <w:lvl w:ilvl="4">
      <w:start w:val="1"/>
      <w:numFmt w:val="lowerRoman"/>
      <w:lvlText w:val="%5."/>
      <w:lvlJc w:val="left"/>
      <w:pPr>
        <w:tabs>
          <w:tab w:val="num" w:pos="1800"/>
        </w:tabs>
        <w:ind w:left="1800" w:hanging="360"/>
      </w:pPr>
      <w:rPr>
        <w:b w:val="0"/>
      </w:rPr>
    </w:lvl>
    <w:lvl w:ilvl="5">
      <w:start w:val="1"/>
      <w:numFmt w:val="bullet"/>
      <w:lvlText w:val=""/>
      <w:lvlJc w:val="left"/>
      <w:pPr>
        <w:tabs>
          <w:tab w:val="num" w:pos="2160"/>
        </w:tabs>
        <w:ind w:left="2160" w:hanging="360"/>
      </w:pPr>
      <w:rPr>
        <w:rFonts w:ascii="Symbol" w:hAnsi="Symbol" w:cs="Symbol"/>
        <w:color w:val="auto"/>
      </w:rPr>
    </w:lvl>
    <w:lvl w:ilvl="6">
      <w:start w:val="1"/>
      <w:numFmt w:val="bullet"/>
      <w:lvlText w:val=""/>
      <w:lvlJc w:val="left"/>
      <w:pPr>
        <w:tabs>
          <w:tab w:val="num" w:pos="2520"/>
        </w:tabs>
        <w:ind w:left="2520" w:hanging="360"/>
      </w:pPr>
      <w:rPr>
        <w:rFonts w:ascii="Symbol" w:hAnsi="Symbol" w:cs="Symbol"/>
        <w:color w:val="auto"/>
      </w:rPr>
    </w:lvl>
    <w:lvl w:ilvl="7">
      <w:start w:val="1"/>
      <w:numFmt w:val="bullet"/>
      <w:lvlText w:val=""/>
      <w:lvlJc w:val="left"/>
      <w:pPr>
        <w:tabs>
          <w:tab w:val="num" w:pos="2880"/>
        </w:tabs>
        <w:ind w:left="2880" w:hanging="360"/>
      </w:pPr>
      <w:rPr>
        <w:rFonts w:ascii="Symbol" w:hAnsi="Symbol" w:cs="Symbol"/>
        <w:color w:val="auto"/>
      </w:rPr>
    </w:lvl>
    <w:lvl w:ilvl="8">
      <w:start w:val="1"/>
      <w:numFmt w:val="bullet"/>
      <w:lvlText w:val=""/>
      <w:lvlJc w:val="left"/>
      <w:pPr>
        <w:tabs>
          <w:tab w:val="num" w:pos="3240"/>
        </w:tabs>
        <w:ind w:left="3240" w:hanging="360"/>
      </w:pPr>
      <w:rPr>
        <w:rFonts w:ascii="Symbol" w:hAnsi="Symbol" w:cs="Symbol"/>
        <w:color w:val="auto"/>
      </w:rPr>
    </w:lvl>
  </w:abstractNum>
  <w:abstractNum w:abstractNumId="8" w15:restartNumberingAfterBreak="0">
    <w:nsid w:val="264853E1"/>
    <w:multiLevelType w:val="multilevel"/>
    <w:tmpl w:val="ED186EEA"/>
    <w:lvl w:ilvl="0">
      <w:start w:val="4"/>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u w:val="none"/>
      </w:rPr>
    </w:lvl>
    <w:lvl w:ilvl="2">
      <w:start w:val="1"/>
      <w:numFmt w:val="decimal"/>
      <w:lvlText w:val="%3."/>
      <w:lvlJc w:val="left"/>
      <w:pPr>
        <w:tabs>
          <w:tab w:val="num" w:pos="1080"/>
        </w:tabs>
        <w:ind w:left="1080" w:hanging="360"/>
      </w:pPr>
      <w:rPr>
        <w:rFonts w:hint="default"/>
        <w:b w:val="0"/>
        <w:strike w:val="0"/>
        <w:dstrike w:val="0"/>
      </w:rPr>
    </w:lvl>
    <w:lvl w:ilvl="3">
      <w:start w:val="1"/>
      <w:numFmt w:val="lowerLetter"/>
      <w:lvlText w:val="%4."/>
      <w:lvlJc w:val="left"/>
      <w:pPr>
        <w:tabs>
          <w:tab w:val="num" w:pos="1440"/>
        </w:tabs>
        <w:ind w:left="1440" w:hanging="360"/>
      </w:pPr>
      <w:rPr>
        <w:rFonts w:hint="default"/>
        <w:b w:val="0"/>
        <w:strike w:val="0"/>
        <w:d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9" w15:restartNumberingAfterBreak="0">
    <w:nsid w:val="28C95F6B"/>
    <w:multiLevelType w:val="hybridMultilevel"/>
    <w:tmpl w:val="8A62591E"/>
    <w:lvl w:ilvl="0" w:tplc="A68A75F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E72388"/>
    <w:multiLevelType w:val="multilevel"/>
    <w:tmpl w:val="178C945C"/>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1" w15:restartNumberingAfterBreak="0">
    <w:nsid w:val="3207770B"/>
    <w:multiLevelType w:val="hybridMultilevel"/>
    <w:tmpl w:val="40683D1C"/>
    <w:lvl w:ilvl="0" w:tplc="D4F2E51E">
      <w:start w:val="1"/>
      <w:numFmt w:val="lowerRoman"/>
      <w:lvlText w:val="%1."/>
      <w:lvlJc w:val="left"/>
      <w:pPr>
        <w:tabs>
          <w:tab w:val="num" w:pos="2160"/>
        </w:tabs>
        <w:ind w:left="2160" w:hanging="360"/>
      </w:pPr>
      <w:rPr>
        <w:rFonts w:ascii="Times New Roman" w:eastAsia="Times New Roman" w:hAnsi="Times New Roman" w:cs="Times New Roman"/>
      </w:rPr>
    </w:lvl>
    <w:lvl w:ilvl="1" w:tplc="DF184AC0">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305055E"/>
    <w:multiLevelType w:val="multilevel"/>
    <w:tmpl w:val="682009AC"/>
    <w:lvl w:ilvl="0">
      <w:start w:val="4"/>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decimal"/>
      <w:lvlText w:val="%4."/>
      <w:lvlJc w:val="left"/>
      <w:pPr>
        <w:tabs>
          <w:tab w:val="num" w:pos="1440"/>
        </w:tabs>
        <w:ind w:left="1440" w:hanging="360"/>
      </w:pPr>
      <w:rPr>
        <w:rFonts w:ascii="Arial" w:eastAsia="Times New Roman" w:hAnsi="Arial" w:cs="Times New Roman"/>
        <w:b w:val="0"/>
        <w:strike w:val="0"/>
      </w:rPr>
    </w:lvl>
    <w:lvl w:ilvl="4">
      <w:start w:val="1"/>
      <w:numFmt w:val="lowerRoman"/>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ascii="Times New Roman" w:eastAsia="Times New Roman" w:hAnsi="Times New Roman" w:cs="Times New Roman"/>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3" w15:restartNumberingAfterBreak="0">
    <w:nsid w:val="3B3F2B4E"/>
    <w:multiLevelType w:val="multilevel"/>
    <w:tmpl w:val="00000004"/>
    <w:name w:val="WW8Num5222"/>
    <w:lvl w:ilvl="0">
      <w:start w:val="1"/>
      <w:numFmt w:val="decimal"/>
      <w:lvlText w:val="§%1"/>
      <w:lvlJc w:val="left"/>
      <w:pPr>
        <w:tabs>
          <w:tab w:val="num" w:pos="360"/>
        </w:tabs>
        <w:ind w:left="360" w:hanging="360"/>
      </w:pPr>
      <w:rPr>
        <w:b/>
      </w:rPr>
    </w:lvl>
    <w:lvl w:ilvl="1">
      <w:start w:val="1"/>
      <w:numFmt w:val="upperLetter"/>
      <w:lvlText w:val="%2."/>
      <w:lvlJc w:val="left"/>
      <w:pPr>
        <w:tabs>
          <w:tab w:val="num" w:pos="720"/>
        </w:tabs>
        <w:ind w:left="720" w:hanging="360"/>
      </w:pPr>
      <w:rPr>
        <w:rFonts w:ascii="Arial" w:hAnsi="Arial" w:cs="Arial"/>
        <w:b w:val="0"/>
        <w:u w:val="none"/>
      </w:rPr>
    </w:lvl>
    <w:lvl w:ilvl="2">
      <w:start w:val="1"/>
      <w:numFmt w:val="decimal"/>
      <w:lvlText w:val="%3."/>
      <w:lvlJc w:val="left"/>
      <w:pPr>
        <w:tabs>
          <w:tab w:val="num" w:pos="1080"/>
        </w:tabs>
        <w:ind w:left="1080" w:hanging="360"/>
      </w:pPr>
      <w:rPr>
        <w:b w:val="0"/>
        <w:strike w:val="0"/>
        <w:dstrike w:val="0"/>
      </w:rPr>
    </w:lvl>
    <w:lvl w:ilvl="3">
      <w:start w:val="1"/>
      <w:numFmt w:val="lowerLetter"/>
      <w:lvlText w:val="%4."/>
      <w:lvlJc w:val="left"/>
      <w:pPr>
        <w:tabs>
          <w:tab w:val="num" w:pos="1440"/>
        </w:tabs>
        <w:ind w:left="1440" w:hanging="360"/>
      </w:pPr>
      <w:rPr>
        <w:b w:val="0"/>
        <w:strike w:val="0"/>
        <w:dstrike w:val="0"/>
      </w:rPr>
    </w:lvl>
    <w:lvl w:ilvl="4">
      <w:start w:val="1"/>
      <w:numFmt w:val="lowerRoman"/>
      <w:lvlText w:val="%5."/>
      <w:lvlJc w:val="left"/>
      <w:pPr>
        <w:tabs>
          <w:tab w:val="num" w:pos="1800"/>
        </w:tabs>
        <w:ind w:left="1800" w:hanging="360"/>
      </w:pPr>
      <w:rPr>
        <w:b w:val="0"/>
      </w:rPr>
    </w:lvl>
    <w:lvl w:ilvl="5">
      <w:start w:val="1"/>
      <w:numFmt w:val="bullet"/>
      <w:lvlText w:val=""/>
      <w:lvlJc w:val="left"/>
      <w:pPr>
        <w:tabs>
          <w:tab w:val="num" w:pos="2160"/>
        </w:tabs>
        <w:ind w:left="2160" w:hanging="360"/>
      </w:pPr>
      <w:rPr>
        <w:rFonts w:ascii="Symbol" w:hAnsi="Symbol" w:cs="Symbol"/>
        <w:color w:val="auto"/>
      </w:rPr>
    </w:lvl>
    <w:lvl w:ilvl="6">
      <w:start w:val="1"/>
      <w:numFmt w:val="bullet"/>
      <w:lvlText w:val=""/>
      <w:lvlJc w:val="left"/>
      <w:pPr>
        <w:tabs>
          <w:tab w:val="num" w:pos="2520"/>
        </w:tabs>
        <w:ind w:left="2520" w:hanging="360"/>
      </w:pPr>
      <w:rPr>
        <w:rFonts w:ascii="Symbol" w:hAnsi="Symbol" w:cs="Symbol"/>
        <w:color w:val="auto"/>
      </w:rPr>
    </w:lvl>
    <w:lvl w:ilvl="7">
      <w:start w:val="1"/>
      <w:numFmt w:val="bullet"/>
      <w:lvlText w:val=""/>
      <w:lvlJc w:val="left"/>
      <w:pPr>
        <w:tabs>
          <w:tab w:val="num" w:pos="2880"/>
        </w:tabs>
        <w:ind w:left="2880" w:hanging="360"/>
      </w:pPr>
      <w:rPr>
        <w:rFonts w:ascii="Symbol" w:hAnsi="Symbol" w:cs="Symbol"/>
        <w:color w:val="auto"/>
      </w:rPr>
    </w:lvl>
    <w:lvl w:ilvl="8">
      <w:start w:val="1"/>
      <w:numFmt w:val="bullet"/>
      <w:lvlText w:val=""/>
      <w:lvlJc w:val="left"/>
      <w:pPr>
        <w:tabs>
          <w:tab w:val="num" w:pos="3240"/>
        </w:tabs>
        <w:ind w:left="3240" w:hanging="360"/>
      </w:pPr>
      <w:rPr>
        <w:rFonts w:ascii="Symbol" w:hAnsi="Symbol" w:cs="Symbol"/>
        <w:color w:val="auto"/>
      </w:rPr>
    </w:lvl>
  </w:abstractNum>
  <w:abstractNum w:abstractNumId="14" w15:restartNumberingAfterBreak="0">
    <w:nsid w:val="49A868C2"/>
    <w:multiLevelType w:val="hybridMultilevel"/>
    <w:tmpl w:val="4B3827D2"/>
    <w:lvl w:ilvl="0" w:tplc="697AE9B8">
      <w:start w:val="1"/>
      <w:numFmt w:val="upperLetter"/>
      <w:lvlText w:val="%1."/>
      <w:lvlJc w:val="left"/>
      <w:pPr>
        <w:tabs>
          <w:tab w:val="num" w:pos="720"/>
        </w:tabs>
        <w:ind w:left="720" w:hanging="360"/>
      </w:pPr>
      <w:rPr>
        <w:rFonts w:hint="default"/>
      </w:rPr>
    </w:lvl>
    <w:lvl w:ilvl="1" w:tplc="05BC45F0">
      <w:start w:val="1"/>
      <w:numFmt w:val="decimal"/>
      <w:lvlText w:val="%2."/>
      <w:lvlJc w:val="left"/>
      <w:pPr>
        <w:tabs>
          <w:tab w:val="num" w:pos="1800"/>
        </w:tabs>
        <w:ind w:left="1800" w:hanging="360"/>
      </w:pPr>
      <w:rPr>
        <w:rFonts w:ascii="Times New Roman" w:eastAsia="Times New Roman" w:hAnsi="Times New Roman" w:cs="Times New Roman"/>
      </w:rPr>
    </w:lvl>
    <w:lvl w:ilvl="2" w:tplc="F886F0E2">
      <w:start w:val="1"/>
      <w:numFmt w:val="lowerRoman"/>
      <w:lvlText w:val="%3."/>
      <w:lvlJc w:val="right"/>
      <w:pPr>
        <w:tabs>
          <w:tab w:val="num" w:pos="2520"/>
        </w:tabs>
        <w:ind w:left="2520" w:hanging="180"/>
      </w:pPr>
      <w:rPr>
        <w:rFonts w:ascii="Times New Roman" w:eastAsia="Times New Roman" w:hAnsi="Times New Roman" w:cs="Times New Roman"/>
      </w:r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B8F78BD"/>
    <w:multiLevelType w:val="hybridMultilevel"/>
    <w:tmpl w:val="F6ACBF3A"/>
    <w:lvl w:ilvl="0" w:tplc="9E48CCA2">
      <w:start w:val="2"/>
      <w:numFmt w:val="decimal"/>
      <w:lvlText w:val="%1."/>
      <w:lvlJc w:val="left"/>
      <w:pPr>
        <w:tabs>
          <w:tab w:val="num" w:pos="1899"/>
        </w:tabs>
        <w:ind w:left="1899" w:hanging="360"/>
      </w:pPr>
      <w:rPr>
        <w:rFonts w:hint="default"/>
      </w:rPr>
    </w:lvl>
    <w:lvl w:ilvl="1" w:tplc="04090019">
      <w:start w:val="1"/>
      <w:numFmt w:val="lowerLetter"/>
      <w:lvlText w:val="%2."/>
      <w:lvlJc w:val="left"/>
      <w:pPr>
        <w:tabs>
          <w:tab w:val="num" w:pos="2619"/>
        </w:tabs>
        <w:ind w:left="2619" w:hanging="360"/>
      </w:pPr>
    </w:lvl>
    <w:lvl w:ilvl="2" w:tplc="0409001B">
      <w:start w:val="1"/>
      <w:numFmt w:val="lowerRoman"/>
      <w:lvlText w:val="%3."/>
      <w:lvlJc w:val="right"/>
      <w:pPr>
        <w:tabs>
          <w:tab w:val="num" w:pos="3339"/>
        </w:tabs>
        <w:ind w:left="3339" w:hanging="180"/>
      </w:pPr>
    </w:lvl>
    <w:lvl w:ilvl="3" w:tplc="0409000F">
      <w:start w:val="1"/>
      <w:numFmt w:val="decimal"/>
      <w:lvlText w:val="%4."/>
      <w:lvlJc w:val="left"/>
      <w:pPr>
        <w:tabs>
          <w:tab w:val="num" w:pos="4059"/>
        </w:tabs>
        <w:ind w:left="4059" w:hanging="360"/>
      </w:pPr>
    </w:lvl>
    <w:lvl w:ilvl="4" w:tplc="04090019" w:tentative="1">
      <w:start w:val="1"/>
      <w:numFmt w:val="lowerLetter"/>
      <w:lvlText w:val="%5."/>
      <w:lvlJc w:val="left"/>
      <w:pPr>
        <w:tabs>
          <w:tab w:val="num" w:pos="4779"/>
        </w:tabs>
        <w:ind w:left="4779" w:hanging="360"/>
      </w:pPr>
    </w:lvl>
    <w:lvl w:ilvl="5" w:tplc="0409001B" w:tentative="1">
      <w:start w:val="1"/>
      <w:numFmt w:val="lowerRoman"/>
      <w:lvlText w:val="%6."/>
      <w:lvlJc w:val="right"/>
      <w:pPr>
        <w:tabs>
          <w:tab w:val="num" w:pos="5499"/>
        </w:tabs>
        <w:ind w:left="5499" w:hanging="180"/>
      </w:pPr>
    </w:lvl>
    <w:lvl w:ilvl="6" w:tplc="0409000F" w:tentative="1">
      <w:start w:val="1"/>
      <w:numFmt w:val="decimal"/>
      <w:lvlText w:val="%7."/>
      <w:lvlJc w:val="left"/>
      <w:pPr>
        <w:tabs>
          <w:tab w:val="num" w:pos="6219"/>
        </w:tabs>
        <w:ind w:left="6219" w:hanging="360"/>
      </w:pPr>
    </w:lvl>
    <w:lvl w:ilvl="7" w:tplc="04090019" w:tentative="1">
      <w:start w:val="1"/>
      <w:numFmt w:val="lowerLetter"/>
      <w:lvlText w:val="%8."/>
      <w:lvlJc w:val="left"/>
      <w:pPr>
        <w:tabs>
          <w:tab w:val="num" w:pos="6939"/>
        </w:tabs>
        <w:ind w:left="6939" w:hanging="360"/>
      </w:pPr>
    </w:lvl>
    <w:lvl w:ilvl="8" w:tplc="0409001B" w:tentative="1">
      <w:start w:val="1"/>
      <w:numFmt w:val="lowerRoman"/>
      <w:lvlText w:val="%9."/>
      <w:lvlJc w:val="right"/>
      <w:pPr>
        <w:tabs>
          <w:tab w:val="num" w:pos="7659"/>
        </w:tabs>
        <w:ind w:left="7659" w:hanging="180"/>
      </w:pPr>
    </w:lvl>
  </w:abstractNum>
  <w:abstractNum w:abstractNumId="16" w15:restartNumberingAfterBreak="0">
    <w:nsid w:val="558D528D"/>
    <w:multiLevelType w:val="multilevel"/>
    <w:tmpl w:val="178C945C"/>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7" w15:restartNumberingAfterBreak="0">
    <w:nsid w:val="60F44C65"/>
    <w:multiLevelType w:val="multilevel"/>
    <w:tmpl w:val="F418E2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9496F3D"/>
    <w:multiLevelType w:val="hybridMultilevel"/>
    <w:tmpl w:val="B414D36A"/>
    <w:lvl w:ilvl="0" w:tplc="0409000F">
      <w:start w:val="1"/>
      <w:numFmt w:val="decimal"/>
      <w:lvlText w:val="%1."/>
      <w:lvlJc w:val="left"/>
      <w:pPr>
        <w:tabs>
          <w:tab w:val="num" w:pos="720"/>
        </w:tabs>
        <w:ind w:left="720" w:hanging="360"/>
      </w:pPr>
    </w:lvl>
    <w:lvl w:ilvl="1" w:tplc="33AA656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0106E0"/>
    <w:multiLevelType w:val="multilevel"/>
    <w:tmpl w:val="47E6C10A"/>
    <w:name w:val="WW8Num522"/>
    <w:lvl w:ilvl="0">
      <w:start w:val="5"/>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74177A7E"/>
    <w:multiLevelType w:val="multilevel"/>
    <w:tmpl w:val="178C945C"/>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rPr>
    </w:lvl>
    <w:lvl w:ilvl="2">
      <w:start w:val="1"/>
      <w:numFmt w:val="decimal"/>
      <w:lvlText w:val="%3."/>
      <w:lvlJc w:val="left"/>
      <w:pPr>
        <w:tabs>
          <w:tab w:val="num" w:pos="1080"/>
        </w:tabs>
        <w:ind w:left="1080" w:hanging="360"/>
      </w:pPr>
      <w:rPr>
        <w:rFonts w:hint="default"/>
        <w:b w:val="0"/>
        <w:strike w:val="0"/>
      </w:rPr>
    </w:lvl>
    <w:lvl w:ilvl="3">
      <w:start w:val="1"/>
      <w:numFmt w:val="lowerLetter"/>
      <w:lvlText w:val="%4."/>
      <w:lvlJc w:val="left"/>
      <w:pPr>
        <w:tabs>
          <w:tab w:val="num" w:pos="1440"/>
        </w:tabs>
        <w:ind w:left="1440" w:hanging="360"/>
      </w:pPr>
      <w:rPr>
        <w:rFonts w:hint="default"/>
        <w:b w:val="0"/>
        <w: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1" w15:restartNumberingAfterBreak="0">
    <w:nsid w:val="7B6366A1"/>
    <w:multiLevelType w:val="multilevel"/>
    <w:tmpl w:val="448AE2FA"/>
    <w:lvl w:ilvl="0">
      <w:start w:val="6"/>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ascii="Arial" w:hAnsi="Arial" w:cs="Arial" w:hint="default"/>
        <w:b w:val="0"/>
        <w:u w:val="none"/>
      </w:rPr>
    </w:lvl>
    <w:lvl w:ilvl="2">
      <w:start w:val="1"/>
      <w:numFmt w:val="decimal"/>
      <w:lvlText w:val="%3."/>
      <w:lvlJc w:val="left"/>
      <w:pPr>
        <w:tabs>
          <w:tab w:val="num" w:pos="1080"/>
        </w:tabs>
        <w:ind w:left="1080" w:hanging="360"/>
      </w:pPr>
      <w:rPr>
        <w:rFonts w:hint="default"/>
        <w:b w:val="0"/>
        <w:strike w:val="0"/>
        <w:dstrike w:val="0"/>
      </w:rPr>
    </w:lvl>
    <w:lvl w:ilvl="3">
      <w:start w:val="1"/>
      <w:numFmt w:val="lowerLetter"/>
      <w:lvlText w:val="%4."/>
      <w:lvlJc w:val="left"/>
      <w:pPr>
        <w:tabs>
          <w:tab w:val="num" w:pos="1440"/>
        </w:tabs>
        <w:ind w:left="1440" w:hanging="360"/>
      </w:pPr>
      <w:rPr>
        <w:rFonts w:hint="default"/>
        <w:b w:val="0"/>
        <w:strike w:val="0"/>
        <w:dstrike w:val="0"/>
      </w:rPr>
    </w:lvl>
    <w:lvl w:ilvl="4">
      <w:start w:val="1"/>
      <w:numFmt w:val="lowerRoman"/>
      <w:lvlText w:val="%5."/>
      <w:lvlJc w:val="left"/>
      <w:pPr>
        <w:tabs>
          <w:tab w:val="num" w:pos="1800"/>
        </w:tabs>
        <w:ind w:left="1800" w:hanging="360"/>
      </w:pPr>
      <w:rPr>
        <w:rFonts w:hint="default"/>
        <w:b w:val="0"/>
      </w:rPr>
    </w:lvl>
    <w:lvl w:ilvl="5">
      <w:start w:val="1"/>
      <w:numFmt w:val="bullet"/>
      <w:lvlText w:val=""/>
      <w:lvlJc w:val="left"/>
      <w:pPr>
        <w:tabs>
          <w:tab w:val="num" w:pos="2160"/>
        </w:tabs>
        <w:ind w:left="2160" w:hanging="360"/>
      </w:pPr>
      <w:rPr>
        <w:rFonts w:ascii="Symbol" w:hAnsi="Symbol" w:cs="Symbol" w:hint="default"/>
        <w:color w:val="auto"/>
      </w:rPr>
    </w:lvl>
    <w:lvl w:ilvl="6">
      <w:start w:val="1"/>
      <w:numFmt w:val="bullet"/>
      <w:lvlText w:val=""/>
      <w:lvlJc w:val="left"/>
      <w:pPr>
        <w:tabs>
          <w:tab w:val="num" w:pos="2520"/>
        </w:tabs>
        <w:ind w:left="2520" w:hanging="360"/>
      </w:pPr>
      <w:rPr>
        <w:rFonts w:ascii="Symbol" w:hAnsi="Symbol" w:cs="Symbol" w:hint="default"/>
        <w:color w:val="auto"/>
      </w:rPr>
    </w:lvl>
    <w:lvl w:ilvl="7">
      <w:start w:val="1"/>
      <w:numFmt w:val="bullet"/>
      <w:lvlText w:val=""/>
      <w:lvlJc w:val="left"/>
      <w:pPr>
        <w:tabs>
          <w:tab w:val="num" w:pos="2880"/>
        </w:tabs>
        <w:ind w:left="2880" w:hanging="360"/>
      </w:pPr>
      <w:rPr>
        <w:rFonts w:ascii="Symbol" w:hAnsi="Symbol" w:cs="Symbol" w:hint="default"/>
        <w:color w:val="auto"/>
      </w:rPr>
    </w:lvl>
    <w:lvl w:ilvl="8">
      <w:start w:val="1"/>
      <w:numFmt w:val="bullet"/>
      <w:lvlText w:val=""/>
      <w:lvlJc w:val="left"/>
      <w:pPr>
        <w:tabs>
          <w:tab w:val="num" w:pos="3240"/>
        </w:tabs>
        <w:ind w:left="3240" w:hanging="360"/>
      </w:pPr>
      <w:rPr>
        <w:rFonts w:ascii="Symbol" w:hAnsi="Symbol" w:cs="Symbol" w:hint="default"/>
        <w:color w:val="auto"/>
      </w:rPr>
    </w:lvl>
  </w:abstractNum>
  <w:num w:numId="1" w16cid:durableId="199053947">
    <w:abstractNumId w:val="1"/>
  </w:num>
  <w:num w:numId="2" w16cid:durableId="69545124">
    <w:abstractNumId w:val="2"/>
  </w:num>
  <w:num w:numId="3" w16cid:durableId="1221211340">
    <w:abstractNumId w:val="12"/>
  </w:num>
  <w:num w:numId="4" w16cid:durableId="1064644073">
    <w:abstractNumId w:val="4"/>
  </w:num>
  <w:num w:numId="5" w16cid:durableId="146364130">
    <w:abstractNumId w:val="18"/>
  </w:num>
  <w:num w:numId="6" w16cid:durableId="1524661007">
    <w:abstractNumId w:val="6"/>
  </w:num>
  <w:num w:numId="7" w16cid:durableId="1026516681">
    <w:abstractNumId w:val="17"/>
  </w:num>
  <w:num w:numId="8" w16cid:durableId="1791240759">
    <w:abstractNumId w:val="0"/>
  </w:num>
  <w:num w:numId="9" w16cid:durableId="697781480">
    <w:abstractNumId w:val="19"/>
  </w:num>
  <w:num w:numId="10" w16cid:durableId="950473066">
    <w:abstractNumId w:val="13"/>
  </w:num>
  <w:num w:numId="11" w16cid:durableId="953561887">
    <w:abstractNumId w:val="3"/>
  </w:num>
  <w:num w:numId="12" w16cid:durableId="2010861041">
    <w:abstractNumId w:val="7"/>
  </w:num>
  <w:num w:numId="13" w16cid:durableId="1439912202">
    <w:abstractNumId w:val="21"/>
  </w:num>
  <w:num w:numId="14" w16cid:durableId="1102988655">
    <w:abstractNumId w:val="16"/>
  </w:num>
  <w:num w:numId="15" w16cid:durableId="118846441">
    <w:abstractNumId w:val="10"/>
  </w:num>
  <w:num w:numId="16" w16cid:durableId="123084621">
    <w:abstractNumId w:val="20"/>
  </w:num>
  <w:num w:numId="17" w16cid:durableId="68384029">
    <w:abstractNumId w:val="5"/>
  </w:num>
  <w:num w:numId="18" w16cid:durableId="788820459">
    <w:abstractNumId w:val="8"/>
  </w:num>
  <w:num w:numId="19" w16cid:durableId="27610484">
    <w:abstractNumId w:val="11"/>
  </w:num>
  <w:num w:numId="20" w16cid:durableId="516238979">
    <w:abstractNumId w:val="14"/>
  </w:num>
  <w:num w:numId="21" w16cid:durableId="321852458">
    <w:abstractNumId w:val="15"/>
  </w:num>
  <w:num w:numId="22" w16cid:durableId="1211191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39"/>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1D"/>
    <w:rsid w:val="00000281"/>
    <w:rsid w:val="00002020"/>
    <w:rsid w:val="000113D5"/>
    <w:rsid w:val="000241EB"/>
    <w:rsid w:val="0006410B"/>
    <w:rsid w:val="00080AAF"/>
    <w:rsid w:val="0008283A"/>
    <w:rsid w:val="00085BDF"/>
    <w:rsid w:val="000A2F5A"/>
    <w:rsid w:val="000A4308"/>
    <w:rsid w:val="000B6214"/>
    <w:rsid w:val="000C6871"/>
    <w:rsid w:val="000D0F6A"/>
    <w:rsid w:val="000E6722"/>
    <w:rsid w:val="0012097E"/>
    <w:rsid w:val="00123433"/>
    <w:rsid w:val="00135B93"/>
    <w:rsid w:val="001A0E30"/>
    <w:rsid w:val="001A4729"/>
    <w:rsid w:val="001A58E5"/>
    <w:rsid w:val="001B114E"/>
    <w:rsid w:val="001B5445"/>
    <w:rsid w:val="001B6EFD"/>
    <w:rsid w:val="001C0522"/>
    <w:rsid w:val="001D302D"/>
    <w:rsid w:val="001E16D7"/>
    <w:rsid w:val="00221E1E"/>
    <w:rsid w:val="00240663"/>
    <w:rsid w:val="00261907"/>
    <w:rsid w:val="002800E4"/>
    <w:rsid w:val="0029448D"/>
    <w:rsid w:val="002B3C1F"/>
    <w:rsid w:val="002C0550"/>
    <w:rsid w:val="002D2402"/>
    <w:rsid w:val="00317C36"/>
    <w:rsid w:val="00342FA3"/>
    <w:rsid w:val="0034303E"/>
    <w:rsid w:val="0034559C"/>
    <w:rsid w:val="0038344B"/>
    <w:rsid w:val="00392ECE"/>
    <w:rsid w:val="00396FE0"/>
    <w:rsid w:val="003B31C6"/>
    <w:rsid w:val="003E5C6F"/>
    <w:rsid w:val="003E6723"/>
    <w:rsid w:val="003F2567"/>
    <w:rsid w:val="003F45BB"/>
    <w:rsid w:val="004201DF"/>
    <w:rsid w:val="004429C1"/>
    <w:rsid w:val="00447A57"/>
    <w:rsid w:val="0045031E"/>
    <w:rsid w:val="00454981"/>
    <w:rsid w:val="00480D0B"/>
    <w:rsid w:val="00481688"/>
    <w:rsid w:val="00496619"/>
    <w:rsid w:val="0049773F"/>
    <w:rsid w:val="004B6568"/>
    <w:rsid w:val="004D288A"/>
    <w:rsid w:val="00501028"/>
    <w:rsid w:val="0050631F"/>
    <w:rsid w:val="00534F99"/>
    <w:rsid w:val="00566B78"/>
    <w:rsid w:val="00570DD5"/>
    <w:rsid w:val="005843C9"/>
    <w:rsid w:val="0059119D"/>
    <w:rsid w:val="005E22BE"/>
    <w:rsid w:val="005E3821"/>
    <w:rsid w:val="00601C86"/>
    <w:rsid w:val="00602346"/>
    <w:rsid w:val="00620550"/>
    <w:rsid w:val="00622EB5"/>
    <w:rsid w:val="0062464D"/>
    <w:rsid w:val="006321B2"/>
    <w:rsid w:val="00642349"/>
    <w:rsid w:val="006537C8"/>
    <w:rsid w:val="00657721"/>
    <w:rsid w:val="00674931"/>
    <w:rsid w:val="006C10BC"/>
    <w:rsid w:val="006C44A7"/>
    <w:rsid w:val="006C6D73"/>
    <w:rsid w:val="006F0F8A"/>
    <w:rsid w:val="00726284"/>
    <w:rsid w:val="007421C3"/>
    <w:rsid w:val="007459B6"/>
    <w:rsid w:val="00745E3D"/>
    <w:rsid w:val="00777F30"/>
    <w:rsid w:val="007902E3"/>
    <w:rsid w:val="007B5EC5"/>
    <w:rsid w:val="007E7DDA"/>
    <w:rsid w:val="008003EC"/>
    <w:rsid w:val="00802DCF"/>
    <w:rsid w:val="0081619D"/>
    <w:rsid w:val="00824569"/>
    <w:rsid w:val="008304C8"/>
    <w:rsid w:val="00832F39"/>
    <w:rsid w:val="00845AE6"/>
    <w:rsid w:val="00850BE6"/>
    <w:rsid w:val="008676A1"/>
    <w:rsid w:val="00870E39"/>
    <w:rsid w:val="00873B9A"/>
    <w:rsid w:val="008902BB"/>
    <w:rsid w:val="008C61F1"/>
    <w:rsid w:val="008E3E7B"/>
    <w:rsid w:val="0091101D"/>
    <w:rsid w:val="00912855"/>
    <w:rsid w:val="009319DA"/>
    <w:rsid w:val="00931DB8"/>
    <w:rsid w:val="00952EC8"/>
    <w:rsid w:val="009543A8"/>
    <w:rsid w:val="00957B81"/>
    <w:rsid w:val="00964728"/>
    <w:rsid w:val="00970D01"/>
    <w:rsid w:val="009867A1"/>
    <w:rsid w:val="00994E67"/>
    <w:rsid w:val="00997970"/>
    <w:rsid w:val="009B27BE"/>
    <w:rsid w:val="009B2A1C"/>
    <w:rsid w:val="009B6490"/>
    <w:rsid w:val="009B7156"/>
    <w:rsid w:val="009C3439"/>
    <w:rsid w:val="009C7FA6"/>
    <w:rsid w:val="009E22B0"/>
    <w:rsid w:val="009F6A83"/>
    <w:rsid w:val="00A36F1C"/>
    <w:rsid w:val="00A55374"/>
    <w:rsid w:val="00A56C9A"/>
    <w:rsid w:val="00A57784"/>
    <w:rsid w:val="00A8740C"/>
    <w:rsid w:val="00AA6C8A"/>
    <w:rsid w:val="00AA73B3"/>
    <w:rsid w:val="00AB089E"/>
    <w:rsid w:val="00AE071D"/>
    <w:rsid w:val="00AE18C2"/>
    <w:rsid w:val="00AE5875"/>
    <w:rsid w:val="00B02A94"/>
    <w:rsid w:val="00B059BC"/>
    <w:rsid w:val="00B21A7A"/>
    <w:rsid w:val="00B92385"/>
    <w:rsid w:val="00B93F44"/>
    <w:rsid w:val="00BD4BEE"/>
    <w:rsid w:val="00BD7C01"/>
    <w:rsid w:val="00BF1817"/>
    <w:rsid w:val="00BF44FB"/>
    <w:rsid w:val="00C01572"/>
    <w:rsid w:val="00C46B28"/>
    <w:rsid w:val="00C50CD9"/>
    <w:rsid w:val="00C6264A"/>
    <w:rsid w:val="00C71562"/>
    <w:rsid w:val="00C72B69"/>
    <w:rsid w:val="00C82C1E"/>
    <w:rsid w:val="00C9087C"/>
    <w:rsid w:val="00C9138A"/>
    <w:rsid w:val="00C941F6"/>
    <w:rsid w:val="00CA2E8C"/>
    <w:rsid w:val="00CA40D4"/>
    <w:rsid w:val="00CC47FC"/>
    <w:rsid w:val="00CD4A7F"/>
    <w:rsid w:val="00CD6741"/>
    <w:rsid w:val="00D16A8C"/>
    <w:rsid w:val="00D702F8"/>
    <w:rsid w:val="00D85029"/>
    <w:rsid w:val="00D96601"/>
    <w:rsid w:val="00DA4553"/>
    <w:rsid w:val="00DB5DEA"/>
    <w:rsid w:val="00DC189B"/>
    <w:rsid w:val="00DF28D5"/>
    <w:rsid w:val="00E10A49"/>
    <w:rsid w:val="00E14392"/>
    <w:rsid w:val="00E151F1"/>
    <w:rsid w:val="00E1620F"/>
    <w:rsid w:val="00E20080"/>
    <w:rsid w:val="00E57FA4"/>
    <w:rsid w:val="00E617FC"/>
    <w:rsid w:val="00E80872"/>
    <w:rsid w:val="00E95A63"/>
    <w:rsid w:val="00EC4435"/>
    <w:rsid w:val="00ED5479"/>
    <w:rsid w:val="00EE216E"/>
    <w:rsid w:val="00F07977"/>
    <w:rsid w:val="00F12CB1"/>
    <w:rsid w:val="00F13A6A"/>
    <w:rsid w:val="00F465BE"/>
    <w:rsid w:val="00F535F8"/>
    <w:rsid w:val="00F6431B"/>
    <w:rsid w:val="00FA34EC"/>
    <w:rsid w:val="00FA360B"/>
    <w:rsid w:val="00FB6872"/>
    <w:rsid w:val="00FC051B"/>
    <w:rsid w:val="00FC5E8F"/>
    <w:rsid w:val="00FF0C5C"/>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721719"/>
  <w15:chartTrackingRefBased/>
  <w15:docId w15:val="{D76F269F-136A-4DCA-868F-16C1E595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01D"/>
    <w:rPr>
      <w:rFonts w:ascii="Arial" w:hAnsi="Arial"/>
      <w:sz w:val="24"/>
    </w:rPr>
  </w:style>
  <w:style w:type="paragraph" w:styleId="Heading1">
    <w:name w:val="heading 1"/>
    <w:basedOn w:val="Normal"/>
    <w:next w:val="Normal"/>
    <w:link w:val="Heading1Char"/>
    <w:qFormat/>
    <w:rsid w:val="004429C1"/>
    <w:pPr>
      <w:keepNext/>
      <w:keepLines/>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rsid w:val="0091101D"/>
    <w:rPr>
      <w:rFonts w:ascii="Arial" w:hAnsi="Arial" w:cs="Arial"/>
      <w:bCs/>
      <w:iCs/>
      <w:kern w:val="1"/>
      <w:sz w:val="24"/>
      <w:szCs w:val="28"/>
      <w:u w:val="single"/>
      <w:lang w:val="en-US" w:bidi="ar-SA"/>
    </w:rPr>
  </w:style>
  <w:style w:type="paragraph" w:styleId="BodyText">
    <w:name w:val="Body Text"/>
    <w:basedOn w:val="Normal"/>
    <w:next w:val="Normal"/>
    <w:rsid w:val="0091101D"/>
    <w:pPr>
      <w:suppressAutoHyphens/>
      <w:ind w:firstLine="720"/>
    </w:pPr>
    <w:rPr>
      <w:rFonts w:cs="Arial"/>
      <w:lang w:eastAsia="zh-CN"/>
    </w:rPr>
  </w:style>
  <w:style w:type="paragraph" w:styleId="BodyTextIndent2">
    <w:name w:val="Body Text Indent 2"/>
    <w:basedOn w:val="Normal"/>
    <w:rsid w:val="0091101D"/>
    <w:pPr>
      <w:spacing w:after="120" w:line="480" w:lineRule="auto"/>
      <w:ind w:left="360"/>
    </w:pPr>
  </w:style>
  <w:style w:type="character" w:customStyle="1" w:styleId="InitialStyle">
    <w:name w:val="InitialStyle"/>
    <w:rsid w:val="0091101D"/>
    <w:rPr>
      <w:rFonts w:ascii="Arial" w:hAnsi="Arial" w:cs="Arial"/>
    </w:rPr>
  </w:style>
  <w:style w:type="paragraph" w:customStyle="1" w:styleId="DefaultText">
    <w:name w:val="Default Text"/>
    <w:basedOn w:val="Normal"/>
    <w:rsid w:val="0091101D"/>
    <w:pPr>
      <w:widowControl w:val="0"/>
      <w:suppressAutoHyphens/>
      <w:autoSpaceDE w:val="0"/>
    </w:pPr>
    <w:rPr>
      <w:rFonts w:ascii="Times New Roman" w:hAnsi="Times New Roman"/>
      <w:szCs w:val="24"/>
      <w:lang w:eastAsia="zh-CN"/>
    </w:rPr>
  </w:style>
  <w:style w:type="character" w:customStyle="1" w:styleId="Heading1Char">
    <w:name w:val="Heading 1 Char"/>
    <w:link w:val="Heading1"/>
    <w:rsid w:val="004429C1"/>
    <w:rPr>
      <w:rFonts w:ascii="Arial" w:hAnsi="Arial"/>
      <w:b/>
      <w:kern w:val="28"/>
      <w:sz w:val="24"/>
      <w:lang w:val="en-US" w:eastAsia="en-US" w:bidi="ar-SA"/>
    </w:rPr>
  </w:style>
  <w:style w:type="paragraph" w:styleId="Header">
    <w:name w:val="header"/>
    <w:basedOn w:val="Normal"/>
    <w:rsid w:val="007E7DDA"/>
    <w:pPr>
      <w:tabs>
        <w:tab w:val="center" w:pos="4320"/>
        <w:tab w:val="right" w:pos="8640"/>
      </w:tabs>
    </w:pPr>
  </w:style>
  <w:style w:type="paragraph" w:styleId="Footer">
    <w:name w:val="footer"/>
    <w:basedOn w:val="Normal"/>
    <w:rsid w:val="007E7DDA"/>
    <w:pPr>
      <w:tabs>
        <w:tab w:val="center" w:pos="4320"/>
        <w:tab w:val="right" w:pos="8640"/>
      </w:tabs>
    </w:pPr>
  </w:style>
  <w:style w:type="character" w:styleId="CommentReference">
    <w:name w:val="annotation reference"/>
    <w:semiHidden/>
    <w:rsid w:val="007E7DDA"/>
    <w:rPr>
      <w:sz w:val="16"/>
      <w:szCs w:val="16"/>
    </w:rPr>
  </w:style>
  <w:style w:type="paragraph" w:styleId="CommentText">
    <w:name w:val="annotation text"/>
    <w:basedOn w:val="Normal"/>
    <w:semiHidden/>
    <w:rsid w:val="007E7DDA"/>
    <w:rPr>
      <w:sz w:val="20"/>
    </w:rPr>
  </w:style>
  <w:style w:type="paragraph" w:styleId="CommentSubject">
    <w:name w:val="annotation subject"/>
    <w:basedOn w:val="CommentText"/>
    <w:next w:val="CommentText"/>
    <w:semiHidden/>
    <w:rsid w:val="007E7DDA"/>
    <w:rPr>
      <w:b/>
      <w:bCs/>
    </w:rPr>
  </w:style>
  <w:style w:type="paragraph" w:styleId="BalloonText">
    <w:name w:val="Balloon Text"/>
    <w:basedOn w:val="Normal"/>
    <w:semiHidden/>
    <w:rsid w:val="007E7DDA"/>
    <w:rPr>
      <w:rFonts w:ascii="Tahoma" w:hAnsi="Tahoma" w:cs="Tahoma"/>
      <w:sz w:val="16"/>
      <w:szCs w:val="16"/>
    </w:rPr>
  </w:style>
  <w:style w:type="paragraph" w:styleId="ListParagraph">
    <w:name w:val="List Paragraph"/>
    <w:basedOn w:val="Normal"/>
    <w:uiPriority w:val="34"/>
    <w:qFormat/>
    <w:rsid w:val="002C0550"/>
    <w:pPr>
      <w:ind w:left="720"/>
    </w:pPr>
  </w:style>
  <w:style w:type="paragraph" w:styleId="Revision">
    <w:name w:val="Revision"/>
    <w:hidden/>
    <w:uiPriority w:val="99"/>
    <w:semiHidden/>
    <w:rsid w:val="00C626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11045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OIT</dc:creator>
  <cp:keywords/>
  <dc:description/>
  <cp:lastModifiedBy>Parr, J.Chris</cp:lastModifiedBy>
  <cp:revision>2</cp:revision>
  <cp:lastPrinted>2012-11-20T18:35:00Z</cp:lastPrinted>
  <dcterms:created xsi:type="dcterms:W3CDTF">2025-07-19T11:58:00Z</dcterms:created>
  <dcterms:modified xsi:type="dcterms:W3CDTF">2025-07-19T11:58:00Z</dcterms:modified>
</cp:coreProperties>
</file>